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Default Extension="rels" ContentType="application/vnd.openxmlformats-package.relationships+xml"/>
  <Override PartName="/word/theme/themeOverride1.xml" ContentType="application/vnd.openxmlformats-officedocument.themeOverride+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Tr="00E806EE">
        <w:trPr>
          <w:trHeight w:val="851"/>
        </w:trPr>
        <w:tc>
          <w:tcPr>
            <w:tcW w:w="1259" w:type="dxa"/>
            <w:tcBorders>
              <w:top w:val="nil"/>
              <w:left w:val="nil"/>
              <w:bottom w:val="single" w:sz="4" w:space="0" w:color="auto"/>
              <w:right w:val="nil"/>
            </w:tcBorders>
          </w:tcPr>
          <w:p w:rsidR="00446DE4" w:rsidRPr="00E806EE" w:rsidRDefault="00446DE4" w:rsidP="00E806EE">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rsidR="00446DE4" w:rsidRPr="00963CBA" w:rsidRDefault="00446DE4" w:rsidP="0022130F">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DE3EC0" w:rsidRDefault="00A776A5" w:rsidP="00A776A5">
            <w:pPr>
              <w:jc w:val="right"/>
            </w:pPr>
            <w:r w:rsidRPr="00A776A5">
              <w:rPr>
                <w:sz w:val="40"/>
              </w:rPr>
              <w:t>A</w:t>
            </w:r>
            <w:r w:rsidR="00D35F6D">
              <w:t>/HRC/33/38</w:t>
            </w:r>
          </w:p>
        </w:tc>
      </w:tr>
      <w:tr w:rsidR="003107FA" w:rsidTr="00E806EE">
        <w:trPr>
          <w:trHeight w:val="2835"/>
        </w:trPr>
        <w:tc>
          <w:tcPr>
            <w:tcW w:w="1259" w:type="dxa"/>
            <w:tcBorders>
              <w:top w:val="single" w:sz="4" w:space="0" w:color="auto"/>
              <w:left w:val="nil"/>
              <w:bottom w:val="single" w:sz="12" w:space="0" w:color="auto"/>
              <w:right w:val="nil"/>
            </w:tcBorders>
          </w:tcPr>
          <w:p w:rsidR="003107FA" w:rsidRDefault="003107FA" w:rsidP="00956D9B">
            <w:pPr>
              <w:spacing w:before="120"/>
              <w:jc w:val="center"/>
            </w:pPr>
          </w:p>
        </w:tc>
        <w:tc>
          <w:tcPr>
            <w:tcW w:w="5450" w:type="dxa"/>
            <w:gridSpan w:val="2"/>
            <w:tcBorders>
              <w:top w:val="single" w:sz="4" w:space="0" w:color="auto"/>
              <w:left w:val="nil"/>
              <w:bottom w:val="single" w:sz="12" w:space="0" w:color="auto"/>
              <w:right w:val="nil"/>
            </w:tcBorders>
          </w:tcPr>
          <w:p w:rsidR="003107FA" w:rsidRPr="00B3317B" w:rsidRDefault="00EB52EB" w:rsidP="00EF5BDB">
            <w:pPr>
              <w:spacing w:before="120" w:line="420" w:lineRule="exact"/>
              <w:rPr>
                <w:b/>
                <w:sz w:val="40"/>
                <w:szCs w:val="40"/>
              </w:rPr>
            </w:pPr>
            <w:r>
              <w:rPr>
                <w:b/>
                <w:sz w:val="40"/>
                <w:szCs w:val="40"/>
              </w:rPr>
              <w:t>Advance edited version</w:t>
            </w:r>
          </w:p>
        </w:tc>
        <w:tc>
          <w:tcPr>
            <w:tcW w:w="2930" w:type="dxa"/>
            <w:tcBorders>
              <w:top w:val="single" w:sz="4" w:space="0" w:color="auto"/>
              <w:left w:val="nil"/>
              <w:bottom w:val="single" w:sz="12" w:space="0" w:color="auto"/>
              <w:right w:val="nil"/>
            </w:tcBorders>
          </w:tcPr>
          <w:p w:rsidR="003107FA" w:rsidRDefault="00A776A5" w:rsidP="00A776A5">
            <w:pPr>
              <w:spacing w:before="240" w:line="240" w:lineRule="exact"/>
            </w:pPr>
            <w:r>
              <w:t>Distr.: General</w:t>
            </w:r>
          </w:p>
          <w:p w:rsidR="00A776A5" w:rsidRDefault="000E4065" w:rsidP="00802027">
            <w:pPr>
              <w:spacing w:line="240" w:lineRule="exact"/>
            </w:pPr>
            <w:r>
              <w:t>4</w:t>
            </w:r>
            <w:r w:rsidR="00A776A5">
              <w:t xml:space="preserve"> </w:t>
            </w:r>
            <w:r w:rsidR="00802027">
              <w:t xml:space="preserve">August </w:t>
            </w:r>
            <w:r w:rsidR="00A776A5">
              <w:t>2016</w:t>
            </w:r>
          </w:p>
          <w:p w:rsidR="00A776A5" w:rsidRDefault="00A776A5" w:rsidP="00A776A5">
            <w:pPr>
              <w:spacing w:line="240" w:lineRule="exact"/>
            </w:pPr>
          </w:p>
          <w:p w:rsidR="00A776A5" w:rsidRDefault="00A776A5" w:rsidP="00A776A5">
            <w:pPr>
              <w:spacing w:line="240" w:lineRule="exact"/>
            </w:pPr>
            <w:r>
              <w:t>Original: English</w:t>
            </w:r>
          </w:p>
        </w:tc>
      </w:tr>
    </w:tbl>
    <w:p w:rsidR="00A776A5" w:rsidRPr="001B4D7D" w:rsidRDefault="00A776A5" w:rsidP="00A776A5">
      <w:pPr>
        <w:spacing w:before="120"/>
      </w:pPr>
      <w:r w:rsidRPr="00A776A5">
        <w:rPr>
          <w:b/>
          <w:bCs/>
          <w:sz w:val="24"/>
          <w:szCs w:val="24"/>
        </w:rPr>
        <w:t>Human Rights Council</w:t>
      </w:r>
      <w:r w:rsidRPr="001B4D7D">
        <w:rPr>
          <w:sz w:val="24"/>
          <w:szCs w:val="24"/>
        </w:rPr>
        <w:br/>
      </w:r>
      <w:r w:rsidRPr="00A776A5">
        <w:rPr>
          <w:b/>
        </w:rPr>
        <w:t>Thirty-third session</w:t>
      </w:r>
    </w:p>
    <w:p w:rsidR="00A776A5" w:rsidRPr="001B4D7D" w:rsidRDefault="00A776A5" w:rsidP="00A776A5">
      <w:r w:rsidRPr="001B4D7D">
        <w:t xml:space="preserve">Agenda items </w:t>
      </w:r>
      <w:r w:rsidR="00D35F6D">
        <w:t>2</w:t>
      </w:r>
      <w:r w:rsidRPr="001B4D7D">
        <w:t xml:space="preserve"> and </w:t>
      </w:r>
      <w:r w:rsidR="00D35F6D">
        <w:t>10</w:t>
      </w:r>
    </w:p>
    <w:p w:rsidR="00A776A5" w:rsidRPr="00A776A5" w:rsidRDefault="00A776A5" w:rsidP="00A776A5">
      <w:pPr>
        <w:rPr>
          <w:b/>
        </w:rPr>
      </w:pPr>
      <w:r w:rsidRPr="00A776A5">
        <w:rPr>
          <w:b/>
        </w:rPr>
        <w:t xml:space="preserve">Annual report of the United Nations High Commissioner </w:t>
      </w:r>
      <w:r w:rsidRPr="00A776A5">
        <w:rPr>
          <w:b/>
        </w:rPr>
        <w:br/>
        <w:t xml:space="preserve">for Human Rights and reports of the Office of the </w:t>
      </w:r>
      <w:r w:rsidRPr="00A776A5">
        <w:rPr>
          <w:b/>
        </w:rPr>
        <w:br/>
        <w:t>High Commissioner and the Secretary-General</w:t>
      </w:r>
    </w:p>
    <w:p w:rsidR="00A776A5" w:rsidRDefault="00A776A5" w:rsidP="00A776A5">
      <w:pPr>
        <w:spacing w:line="360" w:lineRule="auto"/>
        <w:jc w:val="both"/>
        <w:rPr>
          <w:b/>
        </w:rPr>
      </w:pPr>
    </w:p>
    <w:p w:rsidR="00A776A5" w:rsidRPr="001B4D7D" w:rsidRDefault="00A776A5" w:rsidP="00A776A5">
      <w:pPr>
        <w:spacing w:line="360" w:lineRule="auto"/>
        <w:jc w:val="both"/>
        <w:rPr>
          <w:b/>
        </w:rPr>
      </w:pPr>
      <w:r w:rsidRPr="001B4D7D">
        <w:rPr>
          <w:b/>
        </w:rPr>
        <w:t>Technical assistance and capacity-building</w:t>
      </w:r>
    </w:p>
    <w:p w:rsidR="00A776A5" w:rsidRPr="00D35F6D" w:rsidRDefault="00A776A5" w:rsidP="00681244">
      <w:pPr>
        <w:pStyle w:val="HChG"/>
      </w:pPr>
      <w:r w:rsidRPr="00D35F6D">
        <w:tab/>
      </w:r>
      <w:r w:rsidRPr="00D35F6D">
        <w:tab/>
        <w:t>Situation of human rights in Yemen</w:t>
      </w:r>
    </w:p>
    <w:p w:rsidR="00A776A5" w:rsidRDefault="00A776A5" w:rsidP="002C225A">
      <w:pPr>
        <w:pStyle w:val="H1G"/>
      </w:pPr>
      <w:r w:rsidRPr="001B4D7D">
        <w:tab/>
      </w:r>
      <w:r w:rsidRPr="001B4D7D">
        <w:tab/>
        <w:t xml:space="preserve">Report of the United Nations High </w:t>
      </w:r>
      <w:r w:rsidRPr="00A776A5">
        <w:t>Commissioner</w:t>
      </w:r>
      <w:r w:rsidRPr="001B4D7D">
        <w:t xml:space="preserve"> for Human Rights</w:t>
      </w:r>
      <w:r w:rsidR="00681244" w:rsidRPr="00871FFD">
        <w:rPr>
          <w:rStyle w:val="FootnoteReference"/>
          <w:b w:val="0"/>
          <w:bCs/>
          <w:sz w:val="20"/>
          <w:vertAlign w:val="baseline"/>
        </w:rPr>
        <w:footnoteReference w:customMarkFollows="1" w:id="2"/>
        <w:t>*</w:t>
      </w:r>
      <w:r w:rsidR="005067C9">
        <w:rPr>
          <w:vertAlign w:val="superscript"/>
        </w:rPr>
        <w:t xml:space="preserve"> </w:t>
      </w:r>
    </w:p>
    <w:tbl>
      <w:tblPr>
        <w:tblStyle w:val="TableGrid"/>
        <w:tblW w:w="0" w:type="auto"/>
        <w:jc w:val="center"/>
        <w:tblBorders>
          <w:insideH w:val="none" w:sz="0" w:space="0" w:color="auto"/>
        </w:tblBorders>
        <w:tblLook w:val="05E0" w:firstRow="1" w:lastRow="1" w:firstColumn="1" w:lastColumn="1" w:noHBand="0" w:noVBand="1"/>
      </w:tblPr>
      <w:tblGrid>
        <w:gridCol w:w="9637"/>
      </w:tblGrid>
      <w:tr w:rsidR="00A776A5" w:rsidTr="00A776A5">
        <w:trPr>
          <w:jc w:val="center"/>
        </w:trPr>
        <w:tc>
          <w:tcPr>
            <w:tcW w:w="9637" w:type="dxa"/>
            <w:shd w:val="clear" w:color="auto" w:fill="auto"/>
          </w:tcPr>
          <w:p w:rsidR="00A776A5" w:rsidRPr="00A776A5" w:rsidRDefault="00A776A5" w:rsidP="00A776A5">
            <w:pPr>
              <w:spacing w:before="240" w:after="120"/>
              <w:ind w:left="255"/>
              <w:rPr>
                <w:i/>
                <w:sz w:val="24"/>
              </w:rPr>
            </w:pPr>
            <w:r w:rsidRPr="00A776A5">
              <w:rPr>
                <w:i/>
                <w:sz w:val="24"/>
              </w:rPr>
              <w:t>Summary</w:t>
            </w:r>
          </w:p>
        </w:tc>
      </w:tr>
      <w:tr w:rsidR="00A776A5" w:rsidTr="00A776A5">
        <w:trPr>
          <w:jc w:val="center"/>
        </w:trPr>
        <w:tc>
          <w:tcPr>
            <w:tcW w:w="9637" w:type="dxa"/>
            <w:shd w:val="clear" w:color="auto" w:fill="auto"/>
          </w:tcPr>
          <w:p w:rsidR="00A776A5" w:rsidRDefault="00A776A5" w:rsidP="00AA3D8A">
            <w:pPr>
              <w:pStyle w:val="SingleTxtG"/>
              <w:ind w:firstLine="566"/>
            </w:pPr>
            <w:r w:rsidRPr="001C6BA9">
              <w:t xml:space="preserve">The present report is submitted pursuant to Human Rights Council </w:t>
            </w:r>
            <w:r w:rsidR="00681244">
              <w:t>r</w:t>
            </w:r>
            <w:r w:rsidRPr="001C6BA9">
              <w:t xml:space="preserve">esolution 30/18. </w:t>
            </w:r>
            <w:r w:rsidR="00681244">
              <w:t>In t</w:t>
            </w:r>
            <w:r w:rsidRPr="001C6BA9">
              <w:t>he report</w:t>
            </w:r>
            <w:r w:rsidR="00681244">
              <w:t>, the United Nations High Commissioner for Human Rights</w:t>
            </w:r>
            <w:r w:rsidRPr="001C6BA9">
              <w:t xml:space="preserve"> provides an overview of the extent and quality of the cooperation between the </w:t>
            </w:r>
            <w:r w:rsidR="00AA3D8A">
              <w:t>n</w:t>
            </w:r>
            <w:r w:rsidRPr="001C6BA9">
              <w:t xml:space="preserve">ational </w:t>
            </w:r>
            <w:r w:rsidR="00AA3D8A">
              <w:t>c</w:t>
            </w:r>
            <w:r w:rsidRPr="001C6BA9">
              <w:t xml:space="preserve">ommission of </w:t>
            </w:r>
            <w:r w:rsidR="00AA3D8A">
              <w:t>i</w:t>
            </w:r>
            <w:r w:rsidRPr="001C6BA9">
              <w:t>nquiry and the Office of the</w:t>
            </w:r>
            <w:r w:rsidR="00681244">
              <w:t xml:space="preserve"> United Nations</w:t>
            </w:r>
            <w:r w:rsidRPr="001C6BA9">
              <w:t xml:space="preserve"> High Commissioner for Human Rights. </w:t>
            </w:r>
            <w:r w:rsidR="00681244">
              <w:t xml:space="preserve">He </w:t>
            </w:r>
            <w:r w:rsidRPr="001C6BA9">
              <w:t xml:space="preserve">also describes alleged violations and abuses of international human rights law and alleged violations of international humanitarian law by parties to the </w:t>
            </w:r>
            <w:proofErr w:type="spellStart"/>
            <w:r w:rsidRPr="001C6BA9">
              <w:t>ongoing</w:t>
            </w:r>
            <w:proofErr w:type="spellEnd"/>
            <w:r w:rsidRPr="001C6BA9">
              <w:t xml:space="preserve"> conflict</w:t>
            </w:r>
            <w:r w:rsidR="00681244">
              <w:t>. The High Commissioner</w:t>
            </w:r>
            <w:r w:rsidRPr="001C6BA9">
              <w:t xml:space="preserve"> concludes </w:t>
            </w:r>
            <w:r w:rsidR="00681244">
              <w:t xml:space="preserve">the report </w:t>
            </w:r>
            <w:r w:rsidRPr="001C6BA9">
              <w:t xml:space="preserve">with recommendations </w:t>
            </w:r>
            <w:r w:rsidR="00681244">
              <w:t>for</w:t>
            </w:r>
            <w:r w:rsidRPr="001C6BA9">
              <w:t xml:space="preserve"> the parties to the conflict in Yemen.</w:t>
            </w:r>
          </w:p>
        </w:tc>
      </w:tr>
      <w:tr w:rsidR="00A776A5" w:rsidTr="00A776A5">
        <w:trPr>
          <w:jc w:val="center"/>
        </w:trPr>
        <w:tc>
          <w:tcPr>
            <w:tcW w:w="9637" w:type="dxa"/>
            <w:shd w:val="clear" w:color="auto" w:fill="auto"/>
          </w:tcPr>
          <w:p w:rsidR="00A776A5" w:rsidRDefault="00A776A5" w:rsidP="00A776A5"/>
        </w:tc>
      </w:tr>
    </w:tbl>
    <w:p w:rsidR="00A776A5" w:rsidRPr="00F70AEB" w:rsidRDefault="00A776A5" w:rsidP="00A776A5">
      <w:pPr>
        <w:suppressAutoHyphens w:val="0"/>
        <w:spacing w:line="360" w:lineRule="auto"/>
        <w:rPr>
          <w:sz w:val="28"/>
          <w:szCs w:val="28"/>
        </w:rPr>
      </w:pPr>
      <w:r>
        <w:br w:type="page"/>
      </w:r>
      <w:r w:rsidRPr="00F70AEB">
        <w:rPr>
          <w:sz w:val="28"/>
          <w:szCs w:val="28"/>
        </w:rPr>
        <w:lastRenderedPageBreak/>
        <w:t>Contents</w:t>
      </w:r>
    </w:p>
    <w:p w:rsidR="00A776A5" w:rsidRPr="00F70AEB" w:rsidRDefault="00A776A5" w:rsidP="00A776A5">
      <w:pPr>
        <w:tabs>
          <w:tab w:val="right" w:pos="8929"/>
          <w:tab w:val="right" w:pos="9638"/>
        </w:tabs>
        <w:spacing w:after="120" w:line="360" w:lineRule="auto"/>
        <w:ind w:left="283"/>
      </w:pPr>
      <w:r w:rsidRPr="00F70AEB">
        <w:rPr>
          <w:i/>
          <w:sz w:val="18"/>
        </w:rPr>
        <w:tab/>
      </w:r>
      <w:r w:rsidRPr="00F70AEB">
        <w:rPr>
          <w:i/>
          <w:sz w:val="18"/>
        </w:rPr>
        <w:tab/>
        <w:t>Page</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t>I.</w:t>
      </w:r>
      <w:r w:rsidRPr="00D35F6D">
        <w:rPr>
          <w:lang w:val="en-US"/>
        </w:rPr>
        <w:tab/>
        <w:t>Introduction and mandate</w:t>
      </w:r>
      <w:r w:rsidRPr="00D35F6D">
        <w:rPr>
          <w:lang w:val="en-US"/>
        </w:rPr>
        <w:tab/>
      </w:r>
      <w:r w:rsidRPr="00D35F6D">
        <w:rPr>
          <w:lang w:val="en-US"/>
        </w:rPr>
        <w:tab/>
        <w:t>3</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t>II.</w:t>
      </w:r>
      <w:r w:rsidRPr="00D35F6D">
        <w:rPr>
          <w:lang w:val="en-US"/>
        </w:rPr>
        <w:tab/>
        <w:t>Methodology</w:t>
      </w:r>
      <w:r w:rsidRPr="00D35F6D">
        <w:rPr>
          <w:lang w:val="en-US"/>
        </w:rPr>
        <w:tab/>
      </w:r>
      <w:r w:rsidRPr="00D35F6D">
        <w:rPr>
          <w:lang w:val="en-US"/>
        </w:rPr>
        <w:tab/>
        <w:t>3</w:t>
      </w:r>
    </w:p>
    <w:p w:rsidR="00A776A5" w:rsidRPr="00D35F6D" w:rsidRDefault="00933398" w:rsidP="00D35F6D">
      <w:pPr>
        <w:tabs>
          <w:tab w:val="right" w:pos="850"/>
          <w:tab w:val="left" w:pos="1134"/>
          <w:tab w:val="left" w:pos="1559"/>
          <w:tab w:val="left" w:pos="1984"/>
          <w:tab w:val="left" w:leader="dot" w:pos="8929"/>
          <w:tab w:val="right" w:pos="9638"/>
        </w:tabs>
        <w:spacing w:after="120"/>
        <w:rPr>
          <w:lang w:val="en-US"/>
        </w:rPr>
      </w:pPr>
      <w:r>
        <w:rPr>
          <w:lang w:val="en-US"/>
        </w:rPr>
        <w:tab/>
        <w:t>III.</w:t>
      </w:r>
      <w:r>
        <w:rPr>
          <w:lang w:val="en-US"/>
        </w:rPr>
        <w:tab/>
        <w:t>Legal framework</w:t>
      </w:r>
      <w:r>
        <w:rPr>
          <w:lang w:val="en-US"/>
        </w:rPr>
        <w:tab/>
      </w:r>
      <w:r>
        <w:rPr>
          <w:lang w:val="en-US"/>
        </w:rPr>
        <w:tab/>
        <w:t>4</w:t>
      </w:r>
    </w:p>
    <w:p w:rsidR="00A776A5" w:rsidRPr="00D35F6D" w:rsidRDefault="00D35F6D" w:rsidP="00D35F6D">
      <w:pPr>
        <w:tabs>
          <w:tab w:val="right" w:pos="850"/>
          <w:tab w:val="left" w:pos="1134"/>
          <w:tab w:val="left" w:pos="1559"/>
          <w:tab w:val="left" w:pos="1984"/>
          <w:tab w:val="left" w:leader="dot" w:pos="8929"/>
          <w:tab w:val="right" w:pos="9638"/>
        </w:tabs>
        <w:spacing w:after="120"/>
        <w:rPr>
          <w:lang w:val="en-US"/>
        </w:rPr>
      </w:pPr>
      <w:r>
        <w:rPr>
          <w:lang w:val="en-US"/>
        </w:rPr>
        <w:tab/>
        <w:t>IV.</w:t>
      </w:r>
      <w:r>
        <w:rPr>
          <w:lang w:val="en-US"/>
        </w:rPr>
        <w:tab/>
        <w:t>Context</w:t>
      </w:r>
      <w:r>
        <w:rPr>
          <w:lang w:val="en-US"/>
        </w:rPr>
        <w:tab/>
      </w:r>
      <w:r w:rsidR="00A776A5" w:rsidRPr="00D35F6D">
        <w:rPr>
          <w:lang w:val="en-US"/>
        </w:rPr>
        <w:tab/>
      </w:r>
      <w:r w:rsidR="00A776A5" w:rsidRPr="00D35F6D">
        <w:rPr>
          <w:lang w:val="en-US"/>
        </w:rPr>
        <w:tab/>
      </w:r>
      <w:r w:rsidR="00933398">
        <w:rPr>
          <w:lang w:val="en-US"/>
        </w:rPr>
        <w:t>5</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t>V.</w:t>
      </w:r>
      <w:r w:rsidRPr="00D35F6D">
        <w:rPr>
          <w:lang w:val="en-US"/>
        </w:rPr>
        <w:tab/>
        <w:t xml:space="preserve">Cooperation with the </w:t>
      </w:r>
      <w:r w:rsidR="00AA3D8A">
        <w:rPr>
          <w:lang w:val="en-US"/>
        </w:rPr>
        <w:t>n</w:t>
      </w:r>
      <w:r w:rsidRPr="00D35F6D">
        <w:rPr>
          <w:lang w:val="en-US"/>
        </w:rPr>
        <w:t xml:space="preserve">ational </w:t>
      </w:r>
      <w:r w:rsidR="00AA3D8A">
        <w:rPr>
          <w:lang w:val="en-US"/>
        </w:rPr>
        <w:t>c</w:t>
      </w:r>
      <w:r w:rsidRPr="00D35F6D">
        <w:rPr>
          <w:lang w:val="en-US"/>
        </w:rPr>
        <w:t xml:space="preserve">ommission of </w:t>
      </w:r>
      <w:r w:rsidR="00AA3D8A">
        <w:rPr>
          <w:lang w:val="en-US"/>
        </w:rPr>
        <w:t>i</w:t>
      </w:r>
      <w:r w:rsidRPr="00D35F6D">
        <w:rPr>
          <w:lang w:val="en-US"/>
        </w:rPr>
        <w:t>nquiry</w:t>
      </w:r>
      <w:r w:rsidRPr="00D35F6D">
        <w:rPr>
          <w:lang w:val="en-US"/>
        </w:rPr>
        <w:tab/>
      </w:r>
      <w:r w:rsidRPr="00D35F6D">
        <w:rPr>
          <w:lang w:val="en-US"/>
        </w:rPr>
        <w:tab/>
      </w:r>
      <w:r w:rsidR="008A4D4A">
        <w:rPr>
          <w:lang w:val="en-US"/>
        </w:rPr>
        <w:t>5</w:t>
      </w:r>
    </w:p>
    <w:p w:rsidR="00A776A5" w:rsidRPr="00D35F6D" w:rsidRDefault="00A776A5" w:rsidP="008B3039">
      <w:pPr>
        <w:tabs>
          <w:tab w:val="right" w:pos="850"/>
          <w:tab w:val="left" w:pos="1134"/>
          <w:tab w:val="left" w:pos="1559"/>
          <w:tab w:val="left" w:pos="1984"/>
          <w:tab w:val="left" w:leader="dot" w:pos="8929"/>
          <w:tab w:val="right" w:pos="9638"/>
        </w:tabs>
        <w:spacing w:after="120"/>
        <w:rPr>
          <w:lang w:val="en-US"/>
        </w:rPr>
      </w:pPr>
      <w:r w:rsidRPr="00D35F6D">
        <w:rPr>
          <w:lang w:val="en-US"/>
        </w:rPr>
        <w:tab/>
        <w:t>VI.</w:t>
      </w:r>
      <w:r w:rsidRPr="00D35F6D">
        <w:rPr>
          <w:lang w:val="en-US"/>
        </w:rPr>
        <w:tab/>
        <w:t>Allegatio</w:t>
      </w:r>
      <w:r w:rsidR="00933398">
        <w:rPr>
          <w:lang w:val="en-US"/>
        </w:rPr>
        <w:t>ns of violations</w:t>
      </w:r>
      <w:r w:rsidR="008B3039">
        <w:rPr>
          <w:lang w:val="en-US"/>
        </w:rPr>
        <w:t xml:space="preserve"> and abuse</w:t>
      </w:r>
      <w:r w:rsidR="00706892">
        <w:rPr>
          <w:lang w:val="en-US"/>
        </w:rPr>
        <w:t>s</w:t>
      </w:r>
      <w:r w:rsidR="008A4D4A">
        <w:rPr>
          <w:lang w:val="en-US"/>
        </w:rPr>
        <w:tab/>
      </w:r>
      <w:r w:rsidR="008A4D4A">
        <w:rPr>
          <w:lang w:val="en-US"/>
        </w:rPr>
        <w:tab/>
        <w:t>6</w:t>
      </w:r>
    </w:p>
    <w:p w:rsidR="00A776A5" w:rsidRPr="00D35F6D" w:rsidRDefault="00933398" w:rsidP="003D04FF">
      <w:pPr>
        <w:tabs>
          <w:tab w:val="right" w:pos="850"/>
          <w:tab w:val="left" w:pos="1134"/>
          <w:tab w:val="left" w:pos="1559"/>
          <w:tab w:val="left" w:pos="1984"/>
          <w:tab w:val="left" w:leader="dot" w:pos="8929"/>
          <w:tab w:val="right" w:pos="9638"/>
        </w:tabs>
        <w:spacing w:after="120"/>
        <w:rPr>
          <w:lang w:val="en-US"/>
        </w:rPr>
      </w:pPr>
      <w:r>
        <w:rPr>
          <w:lang w:val="en-US"/>
        </w:rPr>
        <w:tab/>
      </w:r>
      <w:r>
        <w:rPr>
          <w:lang w:val="en-US"/>
        </w:rPr>
        <w:tab/>
        <w:t>A.</w:t>
      </w:r>
      <w:r>
        <w:rPr>
          <w:lang w:val="en-US"/>
        </w:rPr>
        <w:tab/>
      </w:r>
      <w:r w:rsidR="003D04FF">
        <w:rPr>
          <w:lang w:val="en-US"/>
        </w:rPr>
        <w:t>Military operations</w:t>
      </w:r>
      <w:r w:rsidR="008A4D4A">
        <w:rPr>
          <w:lang w:val="en-US"/>
        </w:rPr>
        <w:tab/>
      </w:r>
      <w:r w:rsidR="008A4D4A">
        <w:rPr>
          <w:lang w:val="en-US"/>
        </w:rPr>
        <w:tab/>
        <w:t>6</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B.</w:t>
      </w:r>
      <w:r w:rsidRPr="00D35F6D">
        <w:rPr>
          <w:lang w:val="en-US"/>
        </w:rPr>
        <w:tab/>
        <w:t>Sieges and blockades</w:t>
      </w:r>
      <w:r w:rsidRPr="00D35F6D">
        <w:rPr>
          <w:lang w:val="en-US"/>
        </w:rPr>
        <w:tab/>
      </w:r>
      <w:r w:rsidRPr="00D35F6D">
        <w:rPr>
          <w:lang w:val="en-US"/>
        </w:rPr>
        <w:tab/>
      </w:r>
      <w:r w:rsidR="008A4D4A">
        <w:rPr>
          <w:lang w:val="en-US"/>
        </w:rPr>
        <w:t>14</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C.</w:t>
      </w:r>
      <w:r w:rsidRPr="00D35F6D">
        <w:rPr>
          <w:lang w:val="en-US"/>
        </w:rPr>
        <w:tab/>
        <w:t>Attacks on objects benefit</w:t>
      </w:r>
      <w:r w:rsidR="008A4D4A">
        <w:rPr>
          <w:lang w:val="en-US"/>
        </w:rPr>
        <w:t xml:space="preserve">ing from special protection </w:t>
      </w:r>
      <w:r w:rsidR="008A4D4A">
        <w:rPr>
          <w:lang w:val="en-US"/>
        </w:rPr>
        <w:tab/>
      </w:r>
      <w:r w:rsidR="008A4D4A">
        <w:rPr>
          <w:lang w:val="en-US"/>
        </w:rPr>
        <w:tab/>
        <w:t>14</w:t>
      </w:r>
    </w:p>
    <w:p w:rsidR="00A776A5" w:rsidRPr="00D35F6D" w:rsidRDefault="00A37F88" w:rsidP="00D35F6D">
      <w:pPr>
        <w:tabs>
          <w:tab w:val="right" w:pos="850"/>
          <w:tab w:val="left" w:pos="1134"/>
          <w:tab w:val="left" w:pos="1559"/>
          <w:tab w:val="left" w:pos="1984"/>
          <w:tab w:val="left" w:leader="dot" w:pos="8929"/>
          <w:tab w:val="right" w:pos="9638"/>
        </w:tabs>
        <w:spacing w:after="120"/>
        <w:rPr>
          <w:lang w:val="en-US"/>
        </w:rPr>
      </w:pPr>
      <w:r>
        <w:rPr>
          <w:lang w:val="en-US"/>
        </w:rPr>
        <w:tab/>
      </w:r>
      <w:r>
        <w:rPr>
          <w:lang w:val="en-US"/>
        </w:rPr>
        <w:tab/>
        <w:t>D.</w:t>
      </w:r>
      <w:r>
        <w:rPr>
          <w:lang w:val="en-US"/>
        </w:rPr>
        <w:tab/>
        <w:t>Freedom of expression</w:t>
      </w:r>
      <w:r>
        <w:rPr>
          <w:lang w:val="en-US"/>
        </w:rPr>
        <w:tab/>
      </w:r>
      <w:r>
        <w:rPr>
          <w:lang w:val="en-US"/>
        </w:rPr>
        <w:tab/>
        <w:t>16</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E.</w:t>
      </w:r>
      <w:r w:rsidRPr="00D35F6D">
        <w:rPr>
          <w:lang w:val="en-US"/>
        </w:rPr>
        <w:tab/>
      </w:r>
      <w:r w:rsidR="00F22ED6">
        <w:rPr>
          <w:lang w:val="en-US"/>
        </w:rPr>
        <w:t>D</w:t>
      </w:r>
      <w:r w:rsidR="00933398">
        <w:rPr>
          <w:lang w:val="en-US"/>
        </w:rPr>
        <w:t>eprivation of liberty</w:t>
      </w:r>
      <w:r w:rsidR="00933398">
        <w:rPr>
          <w:lang w:val="en-US"/>
        </w:rPr>
        <w:tab/>
      </w:r>
      <w:r w:rsidR="00933398">
        <w:rPr>
          <w:lang w:val="en-US"/>
        </w:rPr>
        <w:tab/>
        <w:t>17</w:t>
      </w:r>
    </w:p>
    <w:p w:rsidR="00A776A5" w:rsidRPr="00D35F6D" w:rsidRDefault="00A37F88" w:rsidP="00D35F6D">
      <w:pPr>
        <w:tabs>
          <w:tab w:val="right" w:pos="850"/>
          <w:tab w:val="left" w:pos="1134"/>
          <w:tab w:val="left" w:pos="1559"/>
          <w:tab w:val="left" w:pos="1984"/>
          <w:tab w:val="left" w:leader="dot" w:pos="8929"/>
          <w:tab w:val="right" w:pos="9638"/>
        </w:tabs>
        <w:spacing w:after="120"/>
        <w:rPr>
          <w:lang w:val="en-US"/>
        </w:rPr>
      </w:pPr>
      <w:r>
        <w:rPr>
          <w:lang w:val="en-US"/>
        </w:rPr>
        <w:tab/>
      </w:r>
      <w:r>
        <w:rPr>
          <w:lang w:val="en-US"/>
        </w:rPr>
        <w:tab/>
        <w:t>F.</w:t>
      </w:r>
      <w:r>
        <w:rPr>
          <w:lang w:val="en-US"/>
        </w:rPr>
        <w:tab/>
        <w:t>Killings</w:t>
      </w:r>
      <w:r>
        <w:rPr>
          <w:lang w:val="en-US"/>
        </w:rPr>
        <w:tab/>
      </w:r>
      <w:r>
        <w:rPr>
          <w:lang w:val="en-US"/>
        </w:rPr>
        <w:tab/>
        <w:t>18</w:t>
      </w:r>
    </w:p>
    <w:p w:rsidR="00A776A5" w:rsidRPr="00D35F6D" w:rsidRDefault="00A37F88" w:rsidP="00D35F6D">
      <w:pPr>
        <w:tabs>
          <w:tab w:val="right" w:pos="850"/>
          <w:tab w:val="left" w:pos="1134"/>
          <w:tab w:val="left" w:pos="1559"/>
          <w:tab w:val="left" w:pos="1984"/>
          <w:tab w:val="left" w:leader="dot" w:pos="8929"/>
          <w:tab w:val="right" w:pos="9638"/>
        </w:tabs>
        <w:spacing w:after="120"/>
        <w:rPr>
          <w:lang w:val="en-US"/>
        </w:rPr>
      </w:pPr>
      <w:r>
        <w:rPr>
          <w:lang w:val="en-US"/>
        </w:rPr>
        <w:tab/>
      </w:r>
      <w:r>
        <w:rPr>
          <w:lang w:val="en-US"/>
        </w:rPr>
        <w:tab/>
        <w:t>G.</w:t>
      </w:r>
      <w:r>
        <w:rPr>
          <w:lang w:val="en-US"/>
        </w:rPr>
        <w:tab/>
        <w:t>Impact on children</w:t>
      </w:r>
      <w:r>
        <w:rPr>
          <w:lang w:val="en-US"/>
        </w:rPr>
        <w:tab/>
      </w:r>
      <w:r>
        <w:rPr>
          <w:lang w:val="en-US"/>
        </w:rPr>
        <w:tab/>
        <w:t>18</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H.</w:t>
      </w:r>
      <w:r w:rsidRPr="00D35F6D">
        <w:rPr>
          <w:lang w:val="en-US"/>
        </w:rPr>
        <w:tab/>
        <w:t>Sexu</w:t>
      </w:r>
      <w:r w:rsidR="00933398">
        <w:rPr>
          <w:lang w:val="en-US"/>
        </w:rPr>
        <w:t xml:space="preserve">al and </w:t>
      </w:r>
      <w:r w:rsidR="00681244">
        <w:rPr>
          <w:lang w:val="en-US"/>
        </w:rPr>
        <w:t>g</w:t>
      </w:r>
      <w:r w:rsidR="00933398">
        <w:rPr>
          <w:lang w:val="en-US"/>
        </w:rPr>
        <w:t>ender</w:t>
      </w:r>
      <w:r w:rsidR="00681244">
        <w:rPr>
          <w:lang w:val="en-US"/>
        </w:rPr>
        <w:t>-b</w:t>
      </w:r>
      <w:r w:rsidR="00933398">
        <w:rPr>
          <w:lang w:val="en-US"/>
        </w:rPr>
        <w:t xml:space="preserve">ased </w:t>
      </w:r>
      <w:r w:rsidR="00681244">
        <w:rPr>
          <w:lang w:val="en-US"/>
        </w:rPr>
        <w:t>v</w:t>
      </w:r>
      <w:r w:rsidR="00933398">
        <w:rPr>
          <w:lang w:val="en-US"/>
        </w:rPr>
        <w:t>iolence</w:t>
      </w:r>
      <w:r w:rsidR="00933398">
        <w:rPr>
          <w:lang w:val="en-US"/>
        </w:rPr>
        <w:tab/>
      </w:r>
      <w:r w:rsidR="00933398">
        <w:rPr>
          <w:lang w:val="en-US"/>
        </w:rPr>
        <w:tab/>
        <w:t>20</w:t>
      </w:r>
    </w:p>
    <w:p w:rsidR="00A776A5" w:rsidRPr="00D35F6D"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r>
      <w:r w:rsidRPr="00D35F6D">
        <w:rPr>
          <w:lang w:val="en-US"/>
        </w:rPr>
        <w:tab/>
        <w:t>I.</w:t>
      </w:r>
      <w:r w:rsidRPr="00D35F6D">
        <w:rPr>
          <w:lang w:val="en-US"/>
        </w:rPr>
        <w:tab/>
        <w:t>Forc</w:t>
      </w:r>
      <w:r w:rsidR="001252BD">
        <w:rPr>
          <w:lang w:val="en-US"/>
        </w:rPr>
        <w:t>ed</w:t>
      </w:r>
      <w:r w:rsidRPr="00D35F6D">
        <w:rPr>
          <w:lang w:val="en-US"/>
        </w:rPr>
        <w:t xml:space="preserve"> displacement and evicti</w:t>
      </w:r>
      <w:r w:rsidR="002C11AA">
        <w:rPr>
          <w:lang w:val="en-US"/>
        </w:rPr>
        <w:t>on</w:t>
      </w:r>
      <w:r w:rsidR="002C11AA">
        <w:rPr>
          <w:lang w:val="en-US"/>
        </w:rPr>
        <w:tab/>
      </w:r>
      <w:r w:rsidR="002C11AA">
        <w:rPr>
          <w:lang w:val="en-US"/>
        </w:rPr>
        <w:tab/>
        <w:t>20</w:t>
      </w:r>
    </w:p>
    <w:p w:rsidR="00A776A5" w:rsidRDefault="00A776A5" w:rsidP="00D35F6D">
      <w:pPr>
        <w:tabs>
          <w:tab w:val="right" w:pos="850"/>
          <w:tab w:val="left" w:pos="1134"/>
          <w:tab w:val="left" w:pos="1559"/>
          <w:tab w:val="left" w:pos="1984"/>
          <w:tab w:val="left" w:leader="dot" w:pos="8929"/>
          <w:tab w:val="right" w:pos="9638"/>
        </w:tabs>
        <w:spacing w:after="120"/>
        <w:rPr>
          <w:lang w:val="en-US"/>
        </w:rPr>
      </w:pPr>
      <w:r w:rsidRPr="00D35F6D">
        <w:rPr>
          <w:lang w:val="en-US"/>
        </w:rPr>
        <w:tab/>
        <w:t>VII.</w:t>
      </w:r>
      <w:r w:rsidRPr="00D35F6D">
        <w:rPr>
          <w:lang w:val="en-US"/>
        </w:rPr>
        <w:tab/>
        <w:t>Con</w:t>
      </w:r>
      <w:r w:rsidR="00A37F88">
        <w:rPr>
          <w:lang w:val="en-US"/>
        </w:rPr>
        <w:t>clusions and recommendations</w:t>
      </w:r>
      <w:r w:rsidR="00A37F88">
        <w:rPr>
          <w:lang w:val="en-US"/>
        </w:rPr>
        <w:tab/>
      </w:r>
      <w:r w:rsidR="00A37F88">
        <w:rPr>
          <w:lang w:val="en-US"/>
        </w:rPr>
        <w:tab/>
        <w:t>21</w:t>
      </w:r>
    </w:p>
    <w:p w:rsidR="00557A7E" w:rsidRPr="000B7059" w:rsidRDefault="00557A7E" w:rsidP="00D35F6D">
      <w:pPr>
        <w:tabs>
          <w:tab w:val="right" w:pos="850"/>
          <w:tab w:val="left" w:pos="1134"/>
          <w:tab w:val="left" w:pos="1559"/>
          <w:tab w:val="left" w:pos="1984"/>
          <w:tab w:val="left" w:leader="dot" w:pos="8929"/>
          <w:tab w:val="right" w:pos="9638"/>
        </w:tabs>
        <w:spacing w:after="120"/>
        <w:rPr>
          <w:lang w:val="en-US"/>
        </w:rPr>
      </w:pPr>
      <w:r w:rsidRPr="000B7059">
        <w:rPr>
          <w:lang w:val="en-US"/>
        </w:rPr>
        <w:t>Annexes</w:t>
      </w:r>
    </w:p>
    <w:p w:rsidR="00933398" w:rsidRDefault="000B7059" w:rsidP="00706892">
      <w:pPr>
        <w:tabs>
          <w:tab w:val="right" w:pos="850"/>
          <w:tab w:val="left" w:pos="1134"/>
          <w:tab w:val="left" w:pos="1559"/>
          <w:tab w:val="left" w:pos="1984"/>
          <w:tab w:val="left" w:leader="dot" w:pos="8929"/>
          <w:tab w:val="right" w:pos="9638"/>
        </w:tabs>
        <w:spacing w:after="120"/>
        <w:rPr>
          <w:lang w:val="en-US"/>
        </w:rPr>
      </w:pPr>
      <w:r>
        <w:rPr>
          <w:lang w:val="en-US"/>
        </w:rPr>
        <w:tab/>
      </w:r>
      <w:r w:rsidR="00AA3D8A">
        <w:rPr>
          <w:lang w:val="en-US"/>
        </w:rPr>
        <w:t>I.</w:t>
      </w:r>
      <w:r>
        <w:rPr>
          <w:lang w:val="en-US"/>
        </w:rPr>
        <w:tab/>
      </w:r>
      <w:r w:rsidR="00706892">
        <w:rPr>
          <w:lang w:val="en-US"/>
        </w:rPr>
        <w:t>Additional information on political developments and humanitarian conditions</w:t>
      </w:r>
      <w:r w:rsidR="002C11AA">
        <w:rPr>
          <w:lang w:val="en-US"/>
        </w:rPr>
        <w:tab/>
      </w:r>
      <w:r w:rsidR="002C11AA">
        <w:rPr>
          <w:lang w:val="en-US"/>
        </w:rPr>
        <w:tab/>
        <w:t>23</w:t>
      </w:r>
    </w:p>
    <w:p w:rsidR="00933398" w:rsidRDefault="000B7059" w:rsidP="00D35F6D">
      <w:pPr>
        <w:tabs>
          <w:tab w:val="right" w:pos="850"/>
          <w:tab w:val="left" w:pos="1134"/>
          <w:tab w:val="left" w:pos="1559"/>
          <w:tab w:val="left" w:pos="1984"/>
          <w:tab w:val="left" w:leader="dot" w:pos="8929"/>
          <w:tab w:val="right" w:pos="9638"/>
        </w:tabs>
        <w:spacing w:after="120"/>
        <w:rPr>
          <w:lang w:val="en-US"/>
        </w:rPr>
      </w:pPr>
      <w:r>
        <w:rPr>
          <w:lang w:val="en-US"/>
        </w:rPr>
        <w:tab/>
      </w:r>
      <w:r w:rsidR="00AA3D8A">
        <w:rPr>
          <w:lang w:val="en-US"/>
        </w:rPr>
        <w:t>II.</w:t>
      </w:r>
      <w:r>
        <w:rPr>
          <w:lang w:val="en-US"/>
        </w:rPr>
        <w:tab/>
      </w:r>
      <w:proofErr w:type="spellStart"/>
      <w:r w:rsidR="00557A7E">
        <w:rPr>
          <w:lang w:val="en-US"/>
        </w:rPr>
        <w:t>Infographs</w:t>
      </w:r>
      <w:proofErr w:type="spellEnd"/>
      <w:r w:rsidR="00933398">
        <w:rPr>
          <w:lang w:val="en-US"/>
        </w:rPr>
        <w:tab/>
      </w:r>
      <w:r w:rsidR="00933398">
        <w:rPr>
          <w:lang w:val="en-US"/>
        </w:rPr>
        <w:tab/>
      </w:r>
      <w:r w:rsidR="002C11AA">
        <w:rPr>
          <w:lang w:val="en-US"/>
        </w:rPr>
        <w:t>32</w:t>
      </w:r>
    </w:p>
    <w:p w:rsidR="00933398" w:rsidRDefault="000B7059" w:rsidP="0065351D">
      <w:pPr>
        <w:tabs>
          <w:tab w:val="right" w:pos="850"/>
          <w:tab w:val="left" w:pos="1134"/>
          <w:tab w:val="left" w:pos="1559"/>
          <w:tab w:val="left" w:pos="1984"/>
          <w:tab w:val="left" w:leader="dot" w:pos="8929"/>
          <w:tab w:val="right" w:pos="9638"/>
        </w:tabs>
        <w:spacing w:after="120"/>
        <w:rPr>
          <w:lang w:val="en-US"/>
        </w:rPr>
      </w:pPr>
      <w:r>
        <w:rPr>
          <w:lang w:val="en-US"/>
        </w:rPr>
        <w:tab/>
      </w:r>
      <w:r w:rsidR="00AA3D8A">
        <w:rPr>
          <w:lang w:val="en-US"/>
        </w:rPr>
        <w:t>III.</w:t>
      </w:r>
      <w:r>
        <w:rPr>
          <w:lang w:val="en-US"/>
        </w:rPr>
        <w:tab/>
      </w:r>
      <w:r w:rsidR="00AA3D8A">
        <w:rPr>
          <w:lang w:val="en-US"/>
        </w:rPr>
        <w:t>United Nations Educational, Scientific and Cultural Organization</w:t>
      </w:r>
      <w:r w:rsidR="00557A7E">
        <w:rPr>
          <w:lang w:val="en-US"/>
        </w:rPr>
        <w:t xml:space="preserve"> </w:t>
      </w:r>
      <w:r w:rsidR="00802027">
        <w:rPr>
          <w:lang w:val="en-US"/>
        </w:rPr>
        <w:t xml:space="preserve">list of </w:t>
      </w:r>
      <w:r w:rsidR="00557A7E">
        <w:rPr>
          <w:lang w:val="en-US"/>
        </w:rPr>
        <w:t>cultural sites</w:t>
      </w:r>
      <w:r w:rsidR="00126B1D">
        <w:rPr>
          <w:lang w:val="en-US"/>
        </w:rPr>
        <w:br/>
      </w:r>
      <w:r w:rsidR="00126B1D">
        <w:rPr>
          <w:lang w:val="en-US"/>
        </w:rPr>
        <w:tab/>
      </w:r>
      <w:r w:rsidR="00126B1D">
        <w:rPr>
          <w:lang w:val="en-US"/>
        </w:rPr>
        <w:tab/>
        <w:t>in Yemen that have been damaged</w:t>
      </w:r>
      <w:r w:rsidR="004355B4">
        <w:rPr>
          <w:lang w:val="en-US"/>
        </w:rPr>
        <w:t xml:space="preserve"> </w:t>
      </w:r>
      <w:r w:rsidR="00A37F88">
        <w:rPr>
          <w:lang w:val="en-US"/>
        </w:rPr>
        <w:tab/>
      </w:r>
      <w:r w:rsidR="00A37F88">
        <w:rPr>
          <w:lang w:val="en-US"/>
        </w:rPr>
        <w:tab/>
        <w:t>3</w:t>
      </w:r>
      <w:r w:rsidR="002C11AA">
        <w:rPr>
          <w:lang w:val="en-US"/>
        </w:rPr>
        <w:t>5</w:t>
      </w:r>
    </w:p>
    <w:p w:rsidR="00A776A5" w:rsidRPr="00933398" w:rsidRDefault="00A776A5" w:rsidP="000B7059">
      <w:pPr>
        <w:pStyle w:val="HChG"/>
        <w:rPr>
          <w:lang w:val="en-US"/>
        </w:rPr>
      </w:pPr>
      <w:r>
        <w:br w:type="page"/>
      </w:r>
      <w:r>
        <w:lastRenderedPageBreak/>
        <w:tab/>
      </w:r>
      <w:r w:rsidRPr="00A776A5">
        <w:t>I.</w:t>
      </w:r>
      <w:r w:rsidRPr="00A776A5">
        <w:tab/>
        <w:t>Introduction and mandate</w:t>
      </w:r>
    </w:p>
    <w:p w:rsidR="00A776A5" w:rsidRPr="00A776A5" w:rsidRDefault="008A4D4A" w:rsidP="008A4D4A">
      <w:pPr>
        <w:pStyle w:val="SingleTxtG"/>
      </w:pPr>
      <w:r w:rsidRPr="00A776A5">
        <w:rPr>
          <w:color w:val="000000" w:themeColor="text1"/>
        </w:rPr>
        <w:t>1.</w:t>
      </w:r>
      <w:r w:rsidRPr="00A776A5">
        <w:rPr>
          <w:color w:val="000000" w:themeColor="text1"/>
        </w:rPr>
        <w:tab/>
      </w:r>
      <w:r w:rsidR="00A776A5" w:rsidRPr="00A776A5">
        <w:t xml:space="preserve">In its resolution 30/18, the Human Rights Council requested the </w:t>
      </w:r>
      <w:r w:rsidR="000E702B">
        <w:t xml:space="preserve">United Nations </w:t>
      </w:r>
      <w:r w:rsidR="00A776A5" w:rsidRPr="00A776A5">
        <w:t xml:space="preserve">High Commissioner </w:t>
      </w:r>
      <w:r w:rsidR="000E702B">
        <w:t xml:space="preserve">for Human Rights </w:t>
      </w:r>
      <w:r w:rsidR="00A776A5" w:rsidRPr="00A776A5">
        <w:t>to provide technical assistance and to work with the Government of Yemen, as required, in the field of capacity-building</w:t>
      </w:r>
      <w:r w:rsidR="0007775B">
        <w:t>,</w:t>
      </w:r>
      <w:r w:rsidR="00A776A5" w:rsidRPr="00A776A5">
        <w:t xml:space="preserve"> and to identify additional areas of assistance to enable Yemen to fulfil its human rights obligations</w:t>
      </w:r>
      <w:r w:rsidR="0007775B">
        <w:t>, and specifically requested the Office of the United Nations High Commissioner for Human Rights (OHCHR)</w:t>
      </w:r>
      <w:r w:rsidR="00A776A5" w:rsidRPr="00A776A5">
        <w:t xml:space="preserve"> to assist the national independent commission of inquiry in meeting its work in accordance </w:t>
      </w:r>
      <w:r w:rsidR="0007775B">
        <w:t>with</w:t>
      </w:r>
      <w:r w:rsidR="00A776A5" w:rsidRPr="00A776A5">
        <w:t xml:space="preserve"> international obligations, as mandated in Presidential Decree 140</w:t>
      </w:r>
      <w:r w:rsidR="0007775B">
        <w:t xml:space="preserve"> of 22 September </w:t>
      </w:r>
      <w:r w:rsidR="00A776A5" w:rsidRPr="00A776A5">
        <w:t>2012</w:t>
      </w:r>
      <w:r w:rsidR="0007775B">
        <w:t>. It requested the High Commissioner</w:t>
      </w:r>
      <w:r w:rsidR="00A776A5" w:rsidRPr="00A776A5">
        <w:t xml:space="preserve"> to present to the Council, at its </w:t>
      </w:r>
      <w:r w:rsidR="0007775B">
        <w:t>thirty-first</w:t>
      </w:r>
      <w:r w:rsidR="00A776A5" w:rsidRPr="00A776A5">
        <w:t xml:space="preserve"> session, an oral update on the situation of human rights in Yemen, and to present</w:t>
      </w:r>
      <w:r w:rsidR="0007775B">
        <w:t xml:space="preserve"> to the Council,</w:t>
      </w:r>
      <w:r w:rsidR="00A776A5" w:rsidRPr="00A776A5">
        <w:t xml:space="preserve"> at its </w:t>
      </w:r>
      <w:r w:rsidR="0007775B">
        <w:t>thirty-third</w:t>
      </w:r>
      <w:r w:rsidR="00A776A5" w:rsidRPr="00A776A5">
        <w:t xml:space="preserve"> session</w:t>
      </w:r>
      <w:r w:rsidR="0007775B">
        <w:t>,</w:t>
      </w:r>
      <w:r w:rsidR="00A776A5" w:rsidRPr="00A776A5">
        <w:t xml:space="preserve"> a written report on the development and implementation of the resolution. In the resolution, the Council expresse</w:t>
      </w:r>
      <w:r w:rsidR="0007775B">
        <w:t>d</w:t>
      </w:r>
      <w:r w:rsidR="00A776A5" w:rsidRPr="00A776A5">
        <w:t xml:space="preserve"> deep concern at the serious abuses and violations of international human rights law and international humanitarian law in Yemen.</w:t>
      </w:r>
    </w:p>
    <w:p w:rsidR="0027458C" w:rsidRPr="00A776A5" w:rsidRDefault="008A4D4A" w:rsidP="008A4D4A">
      <w:pPr>
        <w:pStyle w:val="SingleTxtG"/>
      </w:pPr>
      <w:r w:rsidRPr="00A776A5">
        <w:rPr>
          <w:color w:val="000000" w:themeColor="text1"/>
        </w:rPr>
        <w:t>2.</w:t>
      </w:r>
      <w:r w:rsidRPr="00A776A5">
        <w:rPr>
          <w:color w:val="000000" w:themeColor="text1"/>
        </w:rPr>
        <w:tab/>
      </w:r>
      <w:r w:rsidR="0007775B">
        <w:t>In t</w:t>
      </w:r>
      <w:r w:rsidR="0027458C" w:rsidRPr="0027458C">
        <w:t>he present report</w:t>
      </w:r>
      <w:r w:rsidR="0007775B">
        <w:t xml:space="preserve"> the High Commissioner</w:t>
      </w:r>
      <w:r w:rsidR="0027458C" w:rsidRPr="0027458C">
        <w:t xml:space="preserve"> provides an overview of the extent and quality of the cooperation between the </w:t>
      </w:r>
      <w:r w:rsidR="0007775B">
        <w:t>n</w:t>
      </w:r>
      <w:r w:rsidR="0027458C" w:rsidRPr="0027458C">
        <w:t xml:space="preserve">ational </w:t>
      </w:r>
      <w:r w:rsidR="0007775B">
        <w:t>c</w:t>
      </w:r>
      <w:r w:rsidR="0027458C" w:rsidRPr="0027458C">
        <w:t xml:space="preserve">ommission of </w:t>
      </w:r>
      <w:r w:rsidR="0007775B">
        <w:t>i</w:t>
      </w:r>
      <w:r w:rsidR="0027458C" w:rsidRPr="0027458C">
        <w:t xml:space="preserve">nquiry and OHCHR. </w:t>
      </w:r>
      <w:r w:rsidR="0007775B">
        <w:t>A</w:t>
      </w:r>
      <w:r w:rsidR="0027458C" w:rsidRPr="0027458C">
        <w:t xml:space="preserve">fter initial difficulties, </w:t>
      </w:r>
      <w:r w:rsidR="0007775B">
        <w:t>OHCHR</w:t>
      </w:r>
      <w:r w:rsidR="0007775B" w:rsidRPr="0007775B">
        <w:t xml:space="preserve"> </w:t>
      </w:r>
      <w:r w:rsidR="0027458C" w:rsidRPr="0027458C">
        <w:t xml:space="preserve">provided </w:t>
      </w:r>
      <w:r w:rsidR="0007775B">
        <w:t xml:space="preserve">the national commission with </w:t>
      </w:r>
      <w:r w:rsidR="0027458C" w:rsidRPr="0027458C">
        <w:t xml:space="preserve">technical assistance. </w:t>
      </w:r>
      <w:r w:rsidR="0007775B">
        <w:t>A</w:t>
      </w:r>
      <w:r w:rsidR="0027458C" w:rsidRPr="0027458C">
        <w:t>t the time of the drafting of th</w:t>
      </w:r>
      <w:r w:rsidR="0007775B">
        <w:t>e present</w:t>
      </w:r>
      <w:r w:rsidR="0027458C" w:rsidRPr="0027458C">
        <w:t xml:space="preserve"> report, </w:t>
      </w:r>
      <w:r w:rsidR="0007775B">
        <w:t xml:space="preserve">however, </w:t>
      </w:r>
      <w:r w:rsidR="0027458C" w:rsidRPr="0027458C">
        <w:t xml:space="preserve">the </w:t>
      </w:r>
      <w:r w:rsidR="0007775B">
        <w:t>n</w:t>
      </w:r>
      <w:r w:rsidR="0027458C" w:rsidRPr="0027458C">
        <w:t xml:space="preserve">ational </w:t>
      </w:r>
      <w:r w:rsidR="0007775B">
        <w:t>c</w:t>
      </w:r>
      <w:r w:rsidR="0027458C" w:rsidRPr="0027458C">
        <w:t>ommission ha</w:t>
      </w:r>
      <w:r w:rsidR="0007775B">
        <w:t>d</w:t>
      </w:r>
      <w:r w:rsidR="0027458C" w:rsidRPr="0027458C">
        <w:t xml:space="preserve"> not provided information on its methodology or findings. In the absence of adequate documentation by the </w:t>
      </w:r>
      <w:r w:rsidR="0007775B">
        <w:t>n</w:t>
      </w:r>
      <w:r w:rsidR="0027458C" w:rsidRPr="0027458C">
        <w:t xml:space="preserve">ational </w:t>
      </w:r>
      <w:r w:rsidR="0007775B">
        <w:t>c</w:t>
      </w:r>
      <w:r w:rsidR="0027458C" w:rsidRPr="0027458C">
        <w:t>ommission, the High Commissioner has outlined in th</w:t>
      </w:r>
      <w:r w:rsidR="0007775B">
        <w:t>e</w:t>
      </w:r>
      <w:r w:rsidR="0027458C" w:rsidRPr="0027458C">
        <w:t xml:space="preserve"> report a number of allegations relating to violations in order to substantiate his recommendations to the Human Rights Council. </w:t>
      </w:r>
      <w:r w:rsidR="0027458C" w:rsidRPr="00A776A5">
        <w:t xml:space="preserve">The allegations </w:t>
      </w:r>
      <w:r w:rsidR="0027458C">
        <w:t>include</w:t>
      </w:r>
      <w:r w:rsidR="0027458C" w:rsidRPr="00A776A5">
        <w:t xml:space="preserve"> violations and abuses of international human rights law and violations of international humanitarian law</w:t>
      </w:r>
      <w:r w:rsidR="0007775B">
        <w:t xml:space="preserve">; </w:t>
      </w:r>
      <w:r w:rsidR="00D809FA">
        <w:t>in</w:t>
      </w:r>
      <w:r w:rsidR="0027458C" w:rsidRPr="00A776A5">
        <w:t xml:space="preserve"> particular </w:t>
      </w:r>
      <w:r w:rsidR="00D809FA">
        <w:t>those relating to</w:t>
      </w:r>
      <w:r w:rsidR="0027458C" w:rsidRPr="00A776A5">
        <w:t xml:space="preserve"> the impact of attacks on the population in Yemen, </w:t>
      </w:r>
      <w:r w:rsidR="0027458C" w:rsidRPr="001252BD">
        <w:t>the recruitment of children</w:t>
      </w:r>
      <w:r w:rsidR="00657DEA">
        <w:t xml:space="preserve"> </w:t>
      </w:r>
      <w:r w:rsidR="001252BD">
        <w:t xml:space="preserve">for </w:t>
      </w:r>
      <w:r w:rsidR="0027458C" w:rsidRPr="001252BD">
        <w:t>their use in hostilities</w:t>
      </w:r>
      <w:r w:rsidR="00D809FA">
        <w:t>,</w:t>
      </w:r>
      <w:r w:rsidR="0027458C" w:rsidRPr="00A776A5">
        <w:t xml:space="preserve"> and violations of freedom of expression </w:t>
      </w:r>
      <w:r w:rsidR="001252BD">
        <w:t xml:space="preserve">that allegedly took </w:t>
      </w:r>
      <w:r w:rsidR="0027458C" w:rsidRPr="001252BD">
        <w:t xml:space="preserve">place </w:t>
      </w:r>
      <w:r w:rsidR="00D809FA" w:rsidRPr="001252BD">
        <w:t xml:space="preserve">between </w:t>
      </w:r>
      <w:r w:rsidR="0027458C" w:rsidRPr="001252BD">
        <w:t xml:space="preserve">1 July 2015 </w:t>
      </w:r>
      <w:r w:rsidR="00D809FA" w:rsidRPr="001252BD">
        <w:t xml:space="preserve">and </w:t>
      </w:r>
      <w:r w:rsidR="00154BB5">
        <w:t>30</w:t>
      </w:r>
      <w:r w:rsidR="0027458C" w:rsidRPr="001252BD">
        <w:t xml:space="preserve"> June 2016.</w:t>
      </w:r>
    </w:p>
    <w:p w:rsidR="00A776A5" w:rsidRPr="00A776A5" w:rsidRDefault="00A776A5" w:rsidP="00A776A5">
      <w:pPr>
        <w:pStyle w:val="HChG"/>
      </w:pPr>
      <w:r>
        <w:tab/>
      </w:r>
      <w:r w:rsidRPr="00A776A5">
        <w:t xml:space="preserve">II. </w:t>
      </w:r>
      <w:r>
        <w:tab/>
      </w:r>
      <w:r w:rsidRPr="00A776A5">
        <w:t>Methodology</w:t>
      </w:r>
    </w:p>
    <w:p w:rsidR="00A776A5" w:rsidRPr="00A776A5" w:rsidRDefault="008A4D4A" w:rsidP="008A4D4A">
      <w:pPr>
        <w:pStyle w:val="SingleTxtG"/>
      </w:pPr>
      <w:r w:rsidRPr="00A776A5">
        <w:rPr>
          <w:color w:val="000000" w:themeColor="text1"/>
        </w:rPr>
        <w:t>3.</w:t>
      </w:r>
      <w:r w:rsidRPr="00A776A5">
        <w:rPr>
          <w:color w:val="000000" w:themeColor="text1"/>
        </w:rPr>
        <w:tab/>
      </w:r>
      <w:r w:rsidR="00A776A5" w:rsidRPr="00A776A5">
        <w:t>In order to fulfil its promotion and protection mandate, OHCHR has deployed 2</w:t>
      </w:r>
      <w:r w:rsidR="00117207">
        <w:t>9</w:t>
      </w:r>
      <w:r w:rsidR="00A776A5" w:rsidRPr="00A776A5">
        <w:t xml:space="preserve"> human rights officers in</w:t>
      </w:r>
      <w:r w:rsidR="00117207">
        <w:t xml:space="preserve"> Yemen: 22</w:t>
      </w:r>
      <w:r w:rsidR="00F508CA">
        <w:t>,</w:t>
      </w:r>
      <w:r w:rsidR="00117207">
        <w:t xml:space="preserve"> based in</w:t>
      </w:r>
      <w:r w:rsidR="00A776A5" w:rsidRPr="00A776A5">
        <w:t xml:space="preserve"> 1</w:t>
      </w:r>
      <w:r w:rsidR="00F508CA">
        <w:t>0</w:t>
      </w:r>
      <w:r w:rsidR="00A776A5" w:rsidRPr="00A776A5">
        <w:t xml:space="preserve"> governorates</w:t>
      </w:r>
      <w:r w:rsidR="00B92952">
        <w:t>,</w:t>
      </w:r>
      <w:r w:rsidR="00A776A5" w:rsidRPr="009030A0">
        <w:rPr>
          <w:rStyle w:val="FootnoteReference"/>
        </w:rPr>
        <w:footnoteReference w:id="3"/>
      </w:r>
      <w:r w:rsidR="00A776A5" w:rsidRPr="00A776A5">
        <w:t xml:space="preserve"> and </w:t>
      </w:r>
      <w:r w:rsidR="00117207">
        <w:t>7</w:t>
      </w:r>
      <w:r w:rsidR="00A776A5" w:rsidRPr="00A776A5">
        <w:t xml:space="preserve"> in Sana’a</w:t>
      </w:r>
      <w:r w:rsidR="00145F42">
        <w:t xml:space="preserve"> </w:t>
      </w:r>
      <w:r w:rsidR="00145F42" w:rsidRPr="00C073F8">
        <w:t>city</w:t>
      </w:r>
      <w:r w:rsidR="00A776A5" w:rsidRPr="00C073F8">
        <w:t>.</w:t>
      </w:r>
      <w:r w:rsidR="00A776A5" w:rsidRPr="00A776A5">
        <w:t xml:space="preserve"> OHCHR has also established a support team in the region in accordance with resolution 30/18. </w:t>
      </w:r>
    </w:p>
    <w:p w:rsidR="00A776A5" w:rsidRPr="00A776A5" w:rsidRDefault="008A4D4A" w:rsidP="008A4D4A">
      <w:pPr>
        <w:pStyle w:val="SingleTxtG"/>
      </w:pPr>
      <w:r w:rsidRPr="00A776A5">
        <w:rPr>
          <w:color w:val="000000" w:themeColor="text1"/>
        </w:rPr>
        <w:t>4.</w:t>
      </w:r>
      <w:r w:rsidRPr="00A776A5">
        <w:rPr>
          <w:color w:val="000000" w:themeColor="text1"/>
        </w:rPr>
        <w:tab/>
      </w:r>
      <w:r w:rsidR="00A776A5" w:rsidRPr="00A776A5">
        <w:t>OHCHR provides technical assistance, carries out capacity-building</w:t>
      </w:r>
      <w:r w:rsidR="00B92952">
        <w:t>,</w:t>
      </w:r>
      <w:r w:rsidR="00A776A5" w:rsidRPr="00A776A5">
        <w:t xml:space="preserve"> and monitor</w:t>
      </w:r>
      <w:r w:rsidR="00117207">
        <w:t>s</w:t>
      </w:r>
      <w:r w:rsidR="00A776A5" w:rsidRPr="00A776A5">
        <w:t xml:space="preserve"> violations and </w:t>
      </w:r>
      <w:r w:rsidR="00A776A5" w:rsidRPr="001252BD">
        <w:t>abuses of</w:t>
      </w:r>
      <w:r w:rsidR="00A776A5" w:rsidRPr="00A776A5">
        <w:t xml:space="preserve"> international human rights law and violations of international humanitarian law. During the reporting period, the </w:t>
      </w:r>
      <w:proofErr w:type="spellStart"/>
      <w:r w:rsidR="00A776A5" w:rsidRPr="00A776A5">
        <w:t>ongoing</w:t>
      </w:r>
      <w:proofErr w:type="spellEnd"/>
      <w:r w:rsidR="00A776A5" w:rsidRPr="00A776A5">
        <w:t xml:space="preserve"> armed conflict and security challenges continued to seriously compromise progress on a range of human rights activities </w:t>
      </w:r>
      <w:r w:rsidR="0012428B">
        <w:t>that OHCHR</w:t>
      </w:r>
      <w:r w:rsidR="00B92952">
        <w:t xml:space="preserve"> </w:t>
      </w:r>
      <w:r w:rsidR="00B92952" w:rsidRPr="00B92952">
        <w:t>has been carrying out</w:t>
      </w:r>
      <w:r w:rsidR="00A776A5" w:rsidRPr="00A776A5">
        <w:t xml:space="preserve"> in coordination with the Government of Yemen.</w:t>
      </w:r>
    </w:p>
    <w:p w:rsidR="00A776A5" w:rsidRPr="00A776A5" w:rsidRDefault="008A4D4A" w:rsidP="008A4D4A">
      <w:pPr>
        <w:pStyle w:val="SingleTxtG"/>
      </w:pPr>
      <w:r w:rsidRPr="00A776A5">
        <w:rPr>
          <w:color w:val="000000" w:themeColor="text1"/>
        </w:rPr>
        <w:t>5.</w:t>
      </w:r>
      <w:r w:rsidRPr="00A776A5">
        <w:rPr>
          <w:color w:val="000000" w:themeColor="text1"/>
        </w:rPr>
        <w:tab/>
      </w:r>
      <w:r w:rsidR="00A776A5" w:rsidRPr="00A776A5">
        <w:t xml:space="preserve">With regard to monitoring, OHCHR interviews victims and witnesses of alleged violations and abuses, including eyewitnesses, survivors, victims’ family members and activists. OHCHR monitors conduct site visits to document the allegations of violations, </w:t>
      </w:r>
      <w:r w:rsidR="00727754">
        <w:t xml:space="preserve">and also </w:t>
      </w:r>
      <w:r w:rsidR="00A776A5" w:rsidRPr="005211BA">
        <w:t>review reports and meet with the relevant authorities in order to obtain information</w:t>
      </w:r>
      <w:r w:rsidR="00A776A5" w:rsidRPr="00A776A5">
        <w:t xml:space="preserve">. In circumstances where monitors are denied access to the site of an alleged </w:t>
      </w:r>
      <w:r w:rsidR="00A776A5" w:rsidRPr="00A776A5">
        <w:lastRenderedPageBreak/>
        <w:t xml:space="preserve">violation and to the relevant victims and witnesses, </w:t>
      </w:r>
      <w:r w:rsidR="00117207">
        <w:t>they</w:t>
      </w:r>
      <w:r w:rsidR="00A776A5" w:rsidRPr="00A776A5">
        <w:t xml:space="preserve"> endeavour to reach th</w:t>
      </w:r>
      <w:r w:rsidR="00B92952">
        <w:t>ose</w:t>
      </w:r>
      <w:r w:rsidR="00A776A5" w:rsidRPr="00A776A5">
        <w:t xml:space="preserve"> victims and witnesses</w:t>
      </w:r>
      <w:r w:rsidR="00117207">
        <w:t xml:space="preserve"> in other ways</w:t>
      </w:r>
      <w:r w:rsidR="00A776A5" w:rsidRPr="00A776A5">
        <w:t xml:space="preserve">, duly considering the </w:t>
      </w:r>
      <w:r w:rsidR="00A776A5" w:rsidRPr="005211BA">
        <w:t>impact on the weight information so obtained</w:t>
      </w:r>
      <w:r w:rsidR="005211BA">
        <w:t xml:space="preserve"> could be given</w:t>
      </w:r>
      <w:r w:rsidR="00A776A5" w:rsidRPr="005211BA">
        <w:t>.</w:t>
      </w:r>
      <w:r w:rsidR="00A776A5" w:rsidRPr="00A776A5">
        <w:t xml:space="preserve"> </w:t>
      </w:r>
    </w:p>
    <w:p w:rsidR="00A776A5" w:rsidRPr="00A776A5" w:rsidRDefault="008A4D4A" w:rsidP="008A4D4A">
      <w:pPr>
        <w:pStyle w:val="SingleTxtG"/>
      </w:pPr>
      <w:r w:rsidRPr="00A776A5">
        <w:rPr>
          <w:color w:val="000000" w:themeColor="text1"/>
        </w:rPr>
        <w:t>6.</w:t>
      </w:r>
      <w:r w:rsidRPr="00A776A5">
        <w:rPr>
          <w:color w:val="000000" w:themeColor="text1"/>
        </w:rPr>
        <w:tab/>
      </w:r>
      <w:r w:rsidR="00A776A5" w:rsidRPr="00A776A5">
        <w:t>In prepar</w:t>
      </w:r>
      <w:r w:rsidR="00B92952">
        <w:t>ing</w:t>
      </w:r>
      <w:r w:rsidR="00A776A5" w:rsidRPr="00A776A5">
        <w:t xml:space="preserve"> th</w:t>
      </w:r>
      <w:r w:rsidR="00117207">
        <w:t>e present</w:t>
      </w:r>
      <w:r w:rsidR="00A776A5" w:rsidRPr="00A776A5">
        <w:t xml:space="preserve"> report, OHCHR sent letters to a broad range of Governments and organizations</w:t>
      </w:r>
      <w:r w:rsidR="00117207">
        <w:t>,</w:t>
      </w:r>
      <w:r w:rsidR="00A776A5" w:rsidRPr="00A776A5">
        <w:t xml:space="preserve"> including civil society</w:t>
      </w:r>
      <w:r w:rsidR="00117207">
        <w:t xml:space="preserve"> organizations</w:t>
      </w:r>
      <w:r w:rsidR="00A776A5" w:rsidRPr="00A776A5" w:rsidDel="00F35604">
        <w:t xml:space="preserve"> </w:t>
      </w:r>
      <w:r w:rsidR="00A776A5" w:rsidRPr="00A776A5">
        <w:t>and human rights organi</w:t>
      </w:r>
      <w:r w:rsidR="00117207">
        <w:t>z</w:t>
      </w:r>
      <w:r w:rsidR="00A776A5" w:rsidRPr="00A776A5">
        <w:t>ations in Yemen and a range of international organi</w:t>
      </w:r>
      <w:r w:rsidR="00117207">
        <w:t>z</w:t>
      </w:r>
      <w:r w:rsidR="00A776A5" w:rsidRPr="00A776A5">
        <w:t xml:space="preserve">ations. The Office received and duly considered all the information it received in response, including </w:t>
      </w:r>
      <w:r w:rsidR="00B202A9">
        <w:t>information</w:t>
      </w:r>
      <w:r w:rsidR="00117207">
        <w:t xml:space="preserve"> </w:t>
      </w:r>
      <w:r w:rsidR="00A776A5" w:rsidRPr="00A776A5">
        <w:t xml:space="preserve">from the Government of Yemen and the </w:t>
      </w:r>
      <w:r w:rsidR="00117207">
        <w:t>Government</w:t>
      </w:r>
      <w:r w:rsidR="00117207" w:rsidRPr="00A776A5">
        <w:t xml:space="preserve"> </w:t>
      </w:r>
      <w:r w:rsidR="00A776A5" w:rsidRPr="00A776A5">
        <w:t xml:space="preserve">of Saudi Arabia </w:t>
      </w:r>
      <w:r w:rsidR="00B202A9">
        <w:t>and</w:t>
      </w:r>
      <w:r w:rsidR="00A776A5" w:rsidRPr="00A776A5">
        <w:t xml:space="preserve"> from national political </w:t>
      </w:r>
      <w:r w:rsidR="00B202A9">
        <w:t>organizations,</w:t>
      </w:r>
      <w:r w:rsidR="00A776A5" w:rsidRPr="00A776A5">
        <w:t xml:space="preserve"> civil society</w:t>
      </w:r>
      <w:r w:rsidR="00B202A9">
        <w:t xml:space="preserve"> organizations</w:t>
      </w:r>
      <w:r w:rsidR="00A776A5" w:rsidRPr="00A776A5">
        <w:t xml:space="preserve"> and human rights organi</w:t>
      </w:r>
      <w:r w:rsidR="00B202A9">
        <w:t>z</w:t>
      </w:r>
      <w:r w:rsidR="00A776A5" w:rsidRPr="00A776A5">
        <w:t>ations.</w:t>
      </w:r>
      <w:r w:rsidR="00A776A5" w:rsidRPr="009030A0">
        <w:rPr>
          <w:rStyle w:val="FootnoteReference"/>
        </w:rPr>
        <w:footnoteReference w:id="4"/>
      </w:r>
      <w:r w:rsidR="00A776A5" w:rsidRPr="00A776A5">
        <w:t xml:space="preserve"> Where the report </w:t>
      </w:r>
      <w:r w:rsidR="00B202A9">
        <w:t>includes</w:t>
      </w:r>
      <w:r w:rsidR="00B202A9" w:rsidRPr="00A776A5">
        <w:t xml:space="preserve"> </w:t>
      </w:r>
      <w:r w:rsidR="00A776A5" w:rsidRPr="00A776A5">
        <w:t>data or statistics gathered by credible partner organi</w:t>
      </w:r>
      <w:r w:rsidR="00B202A9">
        <w:t>z</w:t>
      </w:r>
      <w:r w:rsidR="00A776A5" w:rsidRPr="00A776A5">
        <w:t xml:space="preserve">ations, including </w:t>
      </w:r>
      <w:r w:rsidR="00A776A5" w:rsidRPr="005211BA">
        <w:t>official bodies</w:t>
      </w:r>
      <w:r w:rsidR="00A776A5" w:rsidRPr="00A776A5">
        <w:t>, intergovernmental and non-governmental organi</w:t>
      </w:r>
      <w:r w:rsidR="00B202A9">
        <w:t>z</w:t>
      </w:r>
      <w:r w:rsidR="00A776A5" w:rsidRPr="00A776A5">
        <w:t>ations, and the media, the source of the information</w:t>
      </w:r>
      <w:r w:rsidR="00B202A9">
        <w:t xml:space="preserve"> is clearly cited,</w:t>
      </w:r>
      <w:r w:rsidR="00A776A5" w:rsidRPr="00A776A5">
        <w:t xml:space="preserve"> and </w:t>
      </w:r>
      <w:r w:rsidR="00B202A9">
        <w:t xml:space="preserve">it is indicated </w:t>
      </w:r>
      <w:r w:rsidR="00A776A5" w:rsidRPr="00A776A5">
        <w:t>whether OHCHR was able to corroborate the information.</w:t>
      </w:r>
    </w:p>
    <w:p w:rsidR="00A776A5" w:rsidRPr="00A776A5" w:rsidRDefault="008A4D4A" w:rsidP="008A4D4A">
      <w:pPr>
        <w:pStyle w:val="SingleTxtG"/>
      </w:pPr>
      <w:r w:rsidRPr="00A776A5">
        <w:rPr>
          <w:color w:val="000000" w:themeColor="text1"/>
        </w:rPr>
        <w:t>7.</w:t>
      </w:r>
      <w:r w:rsidRPr="00A776A5">
        <w:rPr>
          <w:color w:val="000000" w:themeColor="text1"/>
        </w:rPr>
        <w:tab/>
      </w:r>
      <w:r w:rsidR="00A776A5" w:rsidRPr="00A776A5">
        <w:t>OHCHR employs a “reasonable ground” standard in its assessment of incidents investigated. The assessment in each case considers the credibility and reliability of the source, taking into account its nature and objectivity, the quality of previously submitted information and the methodology utilized by the source, and the validity of the information itself</w:t>
      </w:r>
      <w:r w:rsidR="00B202A9">
        <w:t xml:space="preserve">, </w:t>
      </w:r>
      <w:r w:rsidR="00B202A9" w:rsidRPr="00727754">
        <w:t>which is</w:t>
      </w:r>
      <w:r w:rsidR="00A776A5" w:rsidRPr="00727754">
        <w:t xml:space="preserve"> cross-check</w:t>
      </w:r>
      <w:r w:rsidR="00B202A9" w:rsidRPr="00727754">
        <w:t>ed</w:t>
      </w:r>
      <w:r w:rsidR="00A776A5" w:rsidRPr="00727754">
        <w:t xml:space="preserve"> </w:t>
      </w:r>
      <w:r w:rsidR="00B202A9" w:rsidRPr="00727754">
        <w:t>through</w:t>
      </w:r>
      <w:r w:rsidR="00B202A9" w:rsidRPr="00A776A5">
        <w:t xml:space="preserve"> </w:t>
      </w:r>
      <w:r w:rsidR="00A776A5" w:rsidRPr="00A776A5">
        <w:t>witness statements and other sources of information.</w:t>
      </w:r>
      <w:r w:rsidR="000C1E66">
        <w:t xml:space="preserve"> </w:t>
      </w:r>
    </w:p>
    <w:p w:rsidR="00A776A5" w:rsidRPr="00A776A5" w:rsidRDefault="00A776A5" w:rsidP="00A776A5">
      <w:pPr>
        <w:pStyle w:val="HChG"/>
        <w:rPr>
          <w:u w:val="single"/>
        </w:rPr>
      </w:pPr>
      <w:r>
        <w:tab/>
      </w:r>
      <w:r w:rsidRPr="00A776A5">
        <w:t xml:space="preserve">III. </w:t>
      </w:r>
      <w:r>
        <w:tab/>
      </w:r>
      <w:r w:rsidRPr="00A776A5">
        <w:t>Legal framework</w:t>
      </w:r>
    </w:p>
    <w:p w:rsidR="00A776A5" w:rsidRPr="00A776A5" w:rsidRDefault="008A4D4A" w:rsidP="008A4D4A">
      <w:pPr>
        <w:pStyle w:val="SingleTxtG"/>
      </w:pPr>
      <w:r w:rsidRPr="00A776A5">
        <w:rPr>
          <w:color w:val="000000" w:themeColor="text1"/>
        </w:rPr>
        <w:t>8.</w:t>
      </w:r>
      <w:r w:rsidRPr="00A776A5">
        <w:rPr>
          <w:color w:val="000000" w:themeColor="text1"/>
        </w:rPr>
        <w:tab/>
      </w:r>
      <w:r w:rsidR="00A776A5" w:rsidRPr="00A776A5">
        <w:t xml:space="preserve">Yemen is a party to seven of the nine core international human rights treaties and to </w:t>
      </w:r>
      <w:r w:rsidR="00B92952">
        <w:t xml:space="preserve">the </w:t>
      </w:r>
      <w:r w:rsidR="00A776A5" w:rsidRPr="00A776A5">
        <w:t>Optional Protocols to the Convention on the Rights of the Child</w:t>
      </w:r>
      <w:r w:rsidR="002123A4" w:rsidRPr="002123A4">
        <w:t xml:space="preserve"> on the involvement of children in armed conflict and on the sale of children, child prostitution and child pornography</w:t>
      </w:r>
      <w:r w:rsidR="00A776A5" w:rsidRPr="00A776A5">
        <w:t xml:space="preserve">. </w:t>
      </w:r>
      <w:r w:rsidR="005C6B49" w:rsidRPr="005C6B49">
        <w:t xml:space="preserve">As a </w:t>
      </w:r>
      <w:r w:rsidR="005C6B49">
        <w:t>party to those</w:t>
      </w:r>
      <w:r w:rsidR="005C6B49" w:rsidRPr="005C6B49">
        <w:t xml:space="preserve"> </w:t>
      </w:r>
      <w:r w:rsidR="005C6B49">
        <w:t>instruments</w:t>
      </w:r>
      <w:r w:rsidR="005C6B49" w:rsidRPr="005C6B49">
        <w:t xml:space="preserve">, Yemen is legally bound to respect, protect and fulfil the human rights of those within its jurisdiction. </w:t>
      </w:r>
      <w:r w:rsidR="00A776A5" w:rsidRPr="00091B73">
        <w:t>Despite approval by the Cabinet</w:t>
      </w:r>
      <w:r w:rsidR="00A776A5" w:rsidRPr="00A776A5">
        <w:t>, the Parliament has yet to approve the ratification of a number of human rights instruments, namely, the International Convention for the Protection of All Persons from Enforced Disappearance, the Rome Statute of the International Criminal Court, the Optional Protocol to the Convention against Torture and Other Cruel, Inhuman or Degrading Treatment or Punishment and the Protocol to Prevent, Suppress and Punish Trafficking in Persons, Especially Women and Children, supplementing the United Nations Convention against Transnational Organized Crime.</w:t>
      </w:r>
      <w:r w:rsidR="000C1E66">
        <w:t xml:space="preserve"> </w:t>
      </w:r>
    </w:p>
    <w:p w:rsidR="00A776A5" w:rsidRPr="00A776A5" w:rsidRDefault="008A4D4A" w:rsidP="008A4D4A">
      <w:pPr>
        <w:pStyle w:val="SingleTxtG"/>
      </w:pPr>
      <w:r w:rsidRPr="00A776A5">
        <w:rPr>
          <w:color w:val="000000" w:themeColor="text1"/>
        </w:rPr>
        <w:t>9.</w:t>
      </w:r>
      <w:r w:rsidRPr="00A776A5">
        <w:rPr>
          <w:color w:val="000000" w:themeColor="text1"/>
        </w:rPr>
        <w:tab/>
      </w:r>
      <w:r w:rsidR="00A776A5" w:rsidRPr="00A776A5">
        <w:t xml:space="preserve">Yemen is a party to all four Geneva Conventions of 12 August 1949 and to Additional Protocols I and II thereto, and to the Convention on Prohibitions or Restrictions on the Use of Certain Conventional Weapons Which May Be Deemed to Be Excessively Injurious or to Have Indiscriminate Effects. Yemen has not accepted individual complaints procedures </w:t>
      </w:r>
      <w:r w:rsidR="005C6B49">
        <w:t xml:space="preserve">provided for </w:t>
      </w:r>
      <w:r w:rsidR="00A776A5" w:rsidRPr="00A776A5">
        <w:t xml:space="preserve">under the </w:t>
      </w:r>
      <w:r w:rsidR="005C6B49">
        <w:t>various</w:t>
      </w:r>
      <w:r w:rsidR="005C6B49" w:rsidRPr="00A776A5">
        <w:t xml:space="preserve"> </w:t>
      </w:r>
      <w:r w:rsidR="005C6B49">
        <w:t>international human rights treaties,</w:t>
      </w:r>
      <w:r w:rsidR="00A776A5" w:rsidRPr="00A776A5">
        <w:t xml:space="preserve"> with the exception of </w:t>
      </w:r>
      <w:r w:rsidR="005C6B49">
        <w:t>the procedure provided for under</w:t>
      </w:r>
      <w:r w:rsidR="00A776A5" w:rsidRPr="00A776A5">
        <w:t xml:space="preserve"> the </w:t>
      </w:r>
      <w:r w:rsidR="005C6B49">
        <w:t xml:space="preserve">Optional Protocol to the </w:t>
      </w:r>
      <w:r w:rsidR="00A776A5" w:rsidRPr="00A776A5">
        <w:t>Convention on the Rights of Persons with Disabilities.</w:t>
      </w:r>
    </w:p>
    <w:p w:rsidR="00A776A5" w:rsidRPr="00A776A5" w:rsidRDefault="008A4D4A" w:rsidP="008A4D4A">
      <w:pPr>
        <w:pStyle w:val="SingleTxtG"/>
      </w:pPr>
      <w:r w:rsidRPr="00A776A5">
        <w:rPr>
          <w:color w:val="000000" w:themeColor="text1"/>
        </w:rPr>
        <w:t>10.</w:t>
      </w:r>
      <w:r w:rsidRPr="00A776A5">
        <w:rPr>
          <w:color w:val="000000" w:themeColor="text1"/>
        </w:rPr>
        <w:tab/>
      </w:r>
      <w:r w:rsidR="00A776A5" w:rsidRPr="00A776A5">
        <w:t xml:space="preserve">All parties to the conflict in Yemen, including members of the </w:t>
      </w:r>
      <w:r w:rsidR="005C6B49">
        <w:t>c</w:t>
      </w:r>
      <w:r w:rsidR="00A776A5" w:rsidRPr="00A776A5">
        <w:t xml:space="preserve">oalition </w:t>
      </w:r>
      <w:r w:rsidR="005C6B49">
        <w:t>f</w:t>
      </w:r>
      <w:r w:rsidR="00A776A5" w:rsidRPr="00A776A5">
        <w:t>orces,</w:t>
      </w:r>
      <w:r w:rsidR="00727754" w:rsidRPr="009030A0">
        <w:rPr>
          <w:rStyle w:val="FootnoteReference"/>
        </w:rPr>
        <w:footnoteReference w:id="5"/>
      </w:r>
      <w:r w:rsidR="00A776A5" w:rsidRPr="00A776A5">
        <w:t xml:space="preserve"> are obliged to respect the applicable rules of international humanitarian law, including the principles of precaution, distinction and proportionality. Civilians and civilian objectives must be protected at all times. Hospitals, schools and religious sites are subject to </w:t>
      </w:r>
      <w:r w:rsidR="00A776A5" w:rsidRPr="00A776A5">
        <w:lastRenderedPageBreak/>
        <w:t>heightened protections</w:t>
      </w:r>
      <w:r w:rsidR="005C6B49">
        <w:t>;</w:t>
      </w:r>
      <w:r w:rsidR="00A776A5" w:rsidRPr="00A776A5">
        <w:t xml:space="preserve"> attacks on them have an impact on </w:t>
      </w:r>
      <w:r w:rsidR="00A776A5" w:rsidRPr="00091B73">
        <w:t>peoples’</w:t>
      </w:r>
      <w:r w:rsidR="00A776A5" w:rsidRPr="00A776A5">
        <w:t xml:space="preserve"> enjoyment of their rights, including to health, education and freedom of religion. Parties to the conflict must allow and facilitate rapid and unimpeded passage of impartial humanitarian relief for civilians in need.</w:t>
      </w:r>
      <w:r w:rsidR="000C1E66">
        <w:t xml:space="preserve"> </w:t>
      </w:r>
      <w:r w:rsidR="00A776A5" w:rsidRPr="00A776A5">
        <w:rPr>
          <w:rFonts w:eastAsia="Calibri"/>
        </w:rPr>
        <w:t xml:space="preserve">It is increasingly accepted that </w:t>
      </w:r>
      <w:r w:rsidR="00A776A5" w:rsidRPr="00A776A5">
        <w:t xml:space="preserve">non-State actors that exercise government-like functions and </w:t>
      </w:r>
      <w:r w:rsidR="00A776A5" w:rsidRPr="00871FFD">
        <w:rPr>
          <w:iCs/>
        </w:rPr>
        <w:t>de facto</w:t>
      </w:r>
      <w:r w:rsidR="00A776A5" w:rsidRPr="00A776A5">
        <w:t xml:space="preserve"> control over a territory </w:t>
      </w:r>
      <w:r w:rsidR="00A776A5" w:rsidRPr="00A776A5">
        <w:rPr>
          <w:rFonts w:eastAsia="Calibri"/>
        </w:rPr>
        <w:t xml:space="preserve">must respect human rights standards </w:t>
      </w:r>
      <w:r w:rsidR="00A776A5" w:rsidRPr="00A776A5">
        <w:t xml:space="preserve">when their conduct affects the human rights of the individuals under their control. </w:t>
      </w:r>
    </w:p>
    <w:p w:rsidR="00A776A5" w:rsidRPr="00A776A5" w:rsidRDefault="00A776A5" w:rsidP="00A776A5">
      <w:pPr>
        <w:pStyle w:val="HChG"/>
      </w:pPr>
      <w:r>
        <w:tab/>
      </w:r>
      <w:r w:rsidRPr="00A776A5">
        <w:t>IV.</w:t>
      </w:r>
      <w:r w:rsidRPr="00A776A5">
        <w:tab/>
        <w:t>Context</w:t>
      </w:r>
      <w:r w:rsidRPr="00871FFD">
        <w:rPr>
          <w:rStyle w:val="FootnoteReference"/>
          <w:b w:val="0"/>
          <w:bCs/>
        </w:rPr>
        <w:footnoteReference w:id="6"/>
      </w:r>
    </w:p>
    <w:p w:rsidR="00A776A5" w:rsidRPr="00A776A5" w:rsidRDefault="008A4D4A" w:rsidP="008A4D4A">
      <w:pPr>
        <w:pStyle w:val="SingleTxtG"/>
        <w:rPr>
          <w:color w:val="1F497D"/>
        </w:rPr>
      </w:pPr>
      <w:r w:rsidRPr="00A776A5">
        <w:rPr>
          <w:color w:val="000000" w:themeColor="text1"/>
        </w:rPr>
        <w:t>11.</w:t>
      </w:r>
      <w:r w:rsidRPr="00A776A5">
        <w:rPr>
          <w:color w:val="000000" w:themeColor="text1"/>
        </w:rPr>
        <w:tab/>
      </w:r>
      <w:r w:rsidR="00A776A5" w:rsidRPr="00A776A5">
        <w:t xml:space="preserve">Since 2011, Yemen has been the theatre of a number of simultaneous and overlapping armed conflicts. </w:t>
      </w:r>
      <w:r w:rsidR="00C903D6">
        <w:t>In the present</w:t>
      </w:r>
      <w:r w:rsidR="00A776A5" w:rsidRPr="00A776A5">
        <w:t xml:space="preserve"> report</w:t>
      </w:r>
      <w:r w:rsidR="00C903D6">
        <w:t>, the High Commissioner</w:t>
      </w:r>
      <w:r w:rsidR="00A776A5" w:rsidRPr="00A776A5">
        <w:t xml:space="preserve"> focuses principally on the conflict between</w:t>
      </w:r>
      <w:r w:rsidR="00A84612">
        <w:t xml:space="preserve">, </w:t>
      </w:r>
      <w:r w:rsidR="00A84612" w:rsidRPr="00A84612">
        <w:t>on the one hand</w:t>
      </w:r>
      <w:r w:rsidR="00A84612">
        <w:t>,</w:t>
      </w:r>
      <w:r w:rsidR="00A776A5" w:rsidRPr="00A776A5">
        <w:t xml:space="preserve"> forces loyal to President </w:t>
      </w:r>
      <w:proofErr w:type="spellStart"/>
      <w:r w:rsidR="00A776A5" w:rsidRPr="00A776A5">
        <w:t>Abd</w:t>
      </w:r>
      <w:proofErr w:type="spellEnd"/>
      <w:r w:rsidR="00A776A5" w:rsidRPr="00A776A5">
        <w:t xml:space="preserve"> </w:t>
      </w:r>
      <w:proofErr w:type="spellStart"/>
      <w:r w:rsidR="00A776A5" w:rsidRPr="00A776A5">
        <w:t>Rabbo</w:t>
      </w:r>
      <w:proofErr w:type="spellEnd"/>
      <w:r w:rsidR="00A776A5" w:rsidRPr="00A776A5">
        <w:t xml:space="preserve"> Mansour </w:t>
      </w:r>
      <w:proofErr w:type="spellStart"/>
      <w:r w:rsidR="00A776A5" w:rsidRPr="00A776A5">
        <w:t>Hadi</w:t>
      </w:r>
      <w:proofErr w:type="spellEnd"/>
      <w:r w:rsidR="00A84612">
        <w:t xml:space="preserve">, </w:t>
      </w:r>
      <w:r w:rsidR="00A776A5" w:rsidRPr="00A776A5">
        <w:t xml:space="preserve">supported by the </w:t>
      </w:r>
      <w:r w:rsidR="00A84612">
        <w:t>c</w:t>
      </w:r>
      <w:r w:rsidR="00A776A5" w:rsidRPr="00A776A5">
        <w:t xml:space="preserve">oalition </w:t>
      </w:r>
      <w:r w:rsidR="00A84612">
        <w:t>f</w:t>
      </w:r>
      <w:r w:rsidR="00A776A5" w:rsidRPr="00A776A5">
        <w:t>orces and</w:t>
      </w:r>
      <w:r w:rsidR="00A84612">
        <w:t>, on the other,</w:t>
      </w:r>
      <w:r w:rsidR="00A776A5" w:rsidRPr="00A776A5">
        <w:t xml:space="preserve"> the Popular Committees affiliated with the </w:t>
      </w:r>
      <w:proofErr w:type="spellStart"/>
      <w:r w:rsidR="00A776A5" w:rsidRPr="00A776A5">
        <w:t>Houthis</w:t>
      </w:r>
      <w:proofErr w:type="spellEnd"/>
      <w:r w:rsidR="00A776A5" w:rsidRPr="00A776A5">
        <w:t xml:space="preserve"> and </w:t>
      </w:r>
      <w:r w:rsidR="00A84612">
        <w:t>the a</w:t>
      </w:r>
      <w:r w:rsidR="00A776A5" w:rsidRPr="00A776A5">
        <w:t xml:space="preserve">rmy </w:t>
      </w:r>
      <w:r w:rsidR="00A84612">
        <w:t>u</w:t>
      </w:r>
      <w:r w:rsidR="00A776A5" w:rsidRPr="00A776A5">
        <w:t>nits loyal to former President Ali Abd</w:t>
      </w:r>
      <w:r w:rsidR="00A84612">
        <w:t>u</w:t>
      </w:r>
      <w:r w:rsidR="00A776A5" w:rsidRPr="00A776A5">
        <w:t xml:space="preserve">llah </w:t>
      </w:r>
      <w:proofErr w:type="spellStart"/>
      <w:r w:rsidR="00A776A5" w:rsidRPr="00A776A5">
        <w:t>Saleh</w:t>
      </w:r>
      <w:proofErr w:type="spellEnd"/>
      <w:r w:rsidR="00A776A5" w:rsidRPr="00A776A5">
        <w:t xml:space="preserve">. </w:t>
      </w:r>
      <w:r w:rsidR="00AB21E5">
        <w:t>T</w:t>
      </w:r>
      <w:r w:rsidR="00A776A5" w:rsidRPr="00A776A5">
        <w:t>his has been the predominant conflict in Yemen during the time</w:t>
      </w:r>
      <w:r w:rsidR="00AB21E5">
        <w:t xml:space="preserve"> </w:t>
      </w:r>
      <w:r w:rsidR="00A776A5" w:rsidRPr="00A776A5">
        <w:t>frame covered by th</w:t>
      </w:r>
      <w:r w:rsidR="00AB21E5">
        <w:t>e present</w:t>
      </w:r>
      <w:r w:rsidR="00A776A5" w:rsidRPr="00A776A5">
        <w:t xml:space="preserve"> report, and the most consequential in terms of overall impact on the civilian population and the country’s fragile infrastructure. </w:t>
      </w:r>
      <w:r w:rsidR="00AB21E5">
        <w:t>The</w:t>
      </w:r>
      <w:r w:rsidR="00A776A5" w:rsidRPr="00A776A5">
        <w:t xml:space="preserve"> conflict has</w:t>
      </w:r>
      <w:r w:rsidR="001E0DBF">
        <w:t>,</w:t>
      </w:r>
      <w:r w:rsidR="00A776A5" w:rsidRPr="00A776A5">
        <w:t xml:space="preserve"> to some extent</w:t>
      </w:r>
      <w:r w:rsidR="001E0DBF">
        <w:t>,</w:t>
      </w:r>
      <w:r w:rsidR="00AB21E5" w:rsidRPr="00A776A5">
        <w:t xml:space="preserve"> </w:t>
      </w:r>
      <w:r w:rsidR="00A776A5" w:rsidRPr="00091B73">
        <w:t>encompassed</w:t>
      </w:r>
      <w:r w:rsidR="00A776A5" w:rsidRPr="00A776A5">
        <w:t xml:space="preserve"> pre-existing conflicts</w:t>
      </w:r>
      <w:r w:rsidR="00AB21E5">
        <w:t>,</w:t>
      </w:r>
      <w:r w:rsidR="00A776A5" w:rsidRPr="00A776A5">
        <w:t xml:space="preserve"> such as those between the armed groups of the </w:t>
      </w:r>
      <w:proofErr w:type="spellStart"/>
      <w:r w:rsidR="00A776A5" w:rsidRPr="00AB21E5">
        <w:t>Islah</w:t>
      </w:r>
      <w:proofErr w:type="spellEnd"/>
      <w:r w:rsidR="00A776A5" w:rsidRPr="00AB21E5">
        <w:t xml:space="preserve"> Party</w:t>
      </w:r>
      <w:r w:rsidR="00A776A5" w:rsidRPr="00A776A5">
        <w:t xml:space="preserve"> </w:t>
      </w:r>
      <w:r w:rsidR="00AB21E5">
        <w:t>and</w:t>
      </w:r>
      <w:r w:rsidR="00AB21E5" w:rsidRPr="00A776A5">
        <w:t xml:space="preserve"> </w:t>
      </w:r>
      <w:r w:rsidR="00A776A5" w:rsidRPr="00A776A5">
        <w:t>pro-</w:t>
      </w:r>
      <w:proofErr w:type="spellStart"/>
      <w:r w:rsidR="00A776A5" w:rsidRPr="00A776A5">
        <w:t>Houthi</w:t>
      </w:r>
      <w:proofErr w:type="spellEnd"/>
      <w:r w:rsidR="00A776A5" w:rsidRPr="00A776A5">
        <w:t xml:space="preserve"> armed groups; and the armed groups affiliated with the </w:t>
      </w:r>
      <w:proofErr w:type="spellStart"/>
      <w:r w:rsidR="00A776A5" w:rsidRPr="00A776A5">
        <w:t>Hirak</w:t>
      </w:r>
      <w:proofErr w:type="spellEnd"/>
      <w:r w:rsidR="00A776A5" w:rsidRPr="00A776A5">
        <w:t xml:space="preserve"> Party against the </w:t>
      </w:r>
      <w:r w:rsidR="00A776A5" w:rsidRPr="00091B73">
        <w:t>33rd Armoured Brigade</w:t>
      </w:r>
      <w:r w:rsidR="00091B73">
        <w:t>,</w:t>
      </w:r>
      <w:r w:rsidR="00A776A5" w:rsidRPr="00091B73">
        <w:t xml:space="preserve"> led by Brigadier </w:t>
      </w:r>
      <w:r w:rsidR="003D04FF">
        <w:t xml:space="preserve">General </w:t>
      </w:r>
      <w:r w:rsidR="00A776A5" w:rsidRPr="00091B73">
        <w:t xml:space="preserve">Abdullah </w:t>
      </w:r>
      <w:proofErr w:type="spellStart"/>
      <w:r w:rsidR="00A776A5" w:rsidRPr="00091B73">
        <w:t>Dhabaan</w:t>
      </w:r>
      <w:proofErr w:type="spellEnd"/>
      <w:r w:rsidR="00A776A5" w:rsidRPr="00A776A5">
        <w:t xml:space="preserve">, whose forces are affiliated </w:t>
      </w:r>
      <w:r w:rsidR="00780FD3">
        <w:t>with</w:t>
      </w:r>
      <w:r w:rsidR="00A776A5" w:rsidRPr="00A776A5">
        <w:t xml:space="preserve"> the pro-</w:t>
      </w:r>
      <w:proofErr w:type="spellStart"/>
      <w:r w:rsidR="00A776A5" w:rsidRPr="00A776A5">
        <w:t>Saleh</w:t>
      </w:r>
      <w:proofErr w:type="spellEnd"/>
      <w:r w:rsidR="00A776A5" w:rsidRPr="00A776A5">
        <w:t xml:space="preserve"> army units.</w:t>
      </w:r>
    </w:p>
    <w:p w:rsidR="00A776A5" w:rsidRPr="00871FFD" w:rsidRDefault="008A4D4A" w:rsidP="008A4D4A">
      <w:pPr>
        <w:pStyle w:val="SingleTxtG"/>
        <w:rPr>
          <w:color w:val="1F497D"/>
        </w:rPr>
      </w:pPr>
      <w:r w:rsidRPr="00871FFD">
        <w:rPr>
          <w:color w:val="000000" w:themeColor="text1"/>
        </w:rPr>
        <w:t>12.</w:t>
      </w:r>
      <w:r w:rsidRPr="00871FFD">
        <w:rPr>
          <w:color w:val="000000" w:themeColor="text1"/>
        </w:rPr>
        <w:tab/>
      </w:r>
      <w:r w:rsidR="00A776A5" w:rsidRPr="00A776A5">
        <w:t>During the period covered by th</w:t>
      </w:r>
      <w:r w:rsidR="00780FD3">
        <w:t>e</w:t>
      </w:r>
      <w:r w:rsidR="00A776A5" w:rsidRPr="00A776A5">
        <w:t xml:space="preserve"> report, the situation in Yemen deteriorated significantly. The </w:t>
      </w:r>
      <w:proofErr w:type="spellStart"/>
      <w:r w:rsidR="00A776A5" w:rsidRPr="00A776A5">
        <w:t>ongoing</w:t>
      </w:r>
      <w:proofErr w:type="spellEnd"/>
      <w:r w:rsidR="00A776A5" w:rsidRPr="00A776A5">
        <w:t xml:space="preserve"> attacks from the ground and the air have continued to inflict heavy casualties, caused extensive damage to public and private infrastructure and frequently impeded the rapid passage of humanitarian relief for civilians in need.</w:t>
      </w:r>
    </w:p>
    <w:p w:rsidR="00052F44" w:rsidRPr="00A776A5" w:rsidRDefault="008A4D4A" w:rsidP="008A4D4A">
      <w:pPr>
        <w:pStyle w:val="SingleTxtG"/>
        <w:rPr>
          <w:color w:val="1F497D"/>
        </w:rPr>
      </w:pPr>
      <w:r w:rsidRPr="00A776A5">
        <w:rPr>
          <w:color w:val="000000" w:themeColor="text1"/>
        </w:rPr>
        <w:t>13.</w:t>
      </w:r>
      <w:r w:rsidRPr="00A776A5">
        <w:rPr>
          <w:color w:val="000000" w:themeColor="text1"/>
        </w:rPr>
        <w:tab/>
      </w:r>
      <w:r w:rsidR="00052F44" w:rsidRPr="00A776A5">
        <w:t>Between 1 July 2015 and 30 June 2016, OHCHR documented 2,067 civilians killed and 2,815 injured as a result of the conflict. Of th</w:t>
      </w:r>
      <w:r w:rsidR="00052F44">
        <w:t>o</w:t>
      </w:r>
      <w:r w:rsidR="00052F44" w:rsidRPr="00A776A5">
        <w:t>se, 1,259 civilians were allegedly killed and 1,360 injured as a result of air</w:t>
      </w:r>
      <w:r w:rsidR="00052F44">
        <w:t xml:space="preserve"> </w:t>
      </w:r>
      <w:r w:rsidR="00052F44" w:rsidRPr="00A776A5">
        <w:t xml:space="preserve">strikes by the </w:t>
      </w:r>
      <w:r w:rsidR="00052F44">
        <w:t>c</w:t>
      </w:r>
      <w:r w:rsidR="00052F44" w:rsidRPr="00A776A5">
        <w:t xml:space="preserve">oalition </w:t>
      </w:r>
      <w:r w:rsidR="00052F44">
        <w:t>f</w:t>
      </w:r>
      <w:r w:rsidR="00052F44" w:rsidRPr="00A776A5">
        <w:t>orces</w:t>
      </w:r>
      <w:r w:rsidR="00052F44">
        <w:t>,</w:t>
      </w:r>
      <w:r w:rsidR="00052F44" w:rsidRPr="00A776A5">
        <w:t xml:space="preserve"> 475 civilians were allegedly killed and 1,121 injured as a result of shelling by the Popular Committees and </w:t>
      </w:r>
      <w:r w:rsidR="00052F44">
        <w:t>a</w:t>
      </w:r>
      <w:r w:rsidR="00052F44" w:rsidRPr="00A776A5">
        <w:t xml:space="preserve">rmy </w:t>
      </w:r>
      <w:r w:rsidR="00052F44">
        <w:t>u</w:t>
      </w:r>
      <w:r w:rsidR="00052F44" w:rsidRPr="00A776A5">
        <w:t xml:space="preserve">nits loyal </w:t>
      </w:r>
      <w:r w:rsidR="00052F44" w:rsidRPr="00A10ECC">
        <w:t xml:space="preserve">to former President </w:t>
      </w:r>
      <w:proofErr w:type="spellStart"/>
      <w:r w:rsidR="00052F44" w:rsidRPr="00A10ECC">
        <w:t>Saleh</w:t>
      </w:r>
      <w:proofErr w:type="spellEnd"/>
      <w:r w:rsidR="00052F44" w:rsidRPr="00A776A5">
        <w:t xml:space="preserve"> and 113 civilians were allegedly killed and 154 injured as a result of attacks by armed groups affiliated with Al</w:t>
      </w:r>
      <w:r w:rsidR="00052F44">
        <w:t>-</w:t>
      </w:r>
      <w:r w:rsidR="00052F44" w:rsidRPr="00A776A5">
        <w:t>Qa</w:t>
      </w:r>
      <w:r w:rsidR="00052F44">
        <w:t>i</w:t>
      </w:r>
      <w:r w:rsidR="00052F44" w:rsidRPr="00A776A5">
        <w:t>da and so-called Islamic State</w:t>
      </w:r>
      <w:r w:rsidR="00052F44">
        <w:t xml:space="preserve"> in Iraq and the Levant (ISIL)</w:t>
      </w:r>
      <w:r w:rsidR="00052F44" w:rsidRPr="00A776A5">
        <w:t xml:space="preserve">. </w:t>
      </w:r>
      <w:r w:rsidR="00052F44" w:rsidRPr="003D04FF">
        <w:t>Others were killed and injured by unidentified armed groups</w:t>
      </w:r>
      <w:r w:rsidR="00052F44">
        <w:t xml:space="preserve">. </w:t>
      </w:r>
      <w:r w:rsidR="00052F44" w:rsidRPr="00A776A5">
        <w:t>Th</w:t>
      </w:r>
      <w:r w:rsidR="00052F44">
        <w:t>at</w:t>
      </w:r>
      <w:r w:rsidR="00052F44" w:rsidRPr="00A776A5">
        <w:t xml:space="preserve"> bring</w:t>
      </w:r>
      <w:r w:rsidR="00052F44">
        <w:t>s</w:t>
      </w:r>
      <w:r w:rsidR="00052F44" w:rsidRPr="00A776A5">
        <w:t xml:space="preserve"> the </w:t>
      </w:r>
      <w:r w:rsidR="00052F44">
        <w:t xml:space="preserve">total number of </w:t>
      </w:r>
      <w:r w:rsidR="00052F44" w:rsidRPr="00A776A5">
        <w:t>documented civilian casualties to 3,591 killed and 6,360 injured since the intensification of the conflict on 26 March 2015</w:t>
      </w:r>
      <w:r w:rsidR="00052F44" w:rsidRPr="0076252E">
        <w:t>.</w:t>
      </w:r>
      <w:r w:rsidR="00052F44" w:rsidRPr="009030A0">
        <w:rPr>
          <w:rStyle w:val="FootnoteReference"/>
        </w:rPr>
        <w:footnoteReference w:id="7"/>
      </w:r>
    </w:p>
    <w:p w:rsidR="00A776A5" w:rsidRPr="00A776A5" w:rsidRDefault="00A776A5" w:rsidP="00A776A5">
      <w:pPr>
        <w:pStyle w:val="HChG"/>
      </w:pPr>
      <w:r>
        <w:tab/>
      </w:r>
      <w:r w:rsidRPr="00A776A5">
        <w:t xml:space="preserve">V. </w:t>
      </w:r>
      <w:r>
        <w:tab/>
      </w:r>
      <w:r w:rsidRPr="00A776A5">
        <w:t xml:space="preserve">Cooperation with the </w:t>
      </w:r>
      <w:r w:rsidR="003B3101">
        <w:t>n</w:t>
      </w:r>
      <w:r w:rsidRPr="00A776A5">
        <w:t xml:space="preserve">ational </w:t>
      </w:r>
      <w:r w:rsidR="003B3101">
        <w:t>c</w:t>
      </w:r>
      <w:r w:rsidRPr="00A776A5">
        <w:t xml:space="preserve">ommission of </w:t>
      </w:r>
      <w:r w:rsidR="003B3101">
        <w:t>i</w:t>
      </w:r>
      <w:r w:rsidRPr="00A776A5">
        <w:t xml:space="preserve">nquiry </w:t>
      </w:r>
    </w:p>
    <w:p w:rsidR="00A776A5" w:rsidRPr="00A776A5" w:rsidRDefault="008A4D4A" w:rsidP="008A4D4A">
      <w:pPr>
        <w:pStyle w:val="SingleTxtG"/>
      </w:pPr>
      <w:r w:rsidRPr="00A776A5">
        <w:rPr>
          <w:color w:val="000000" w:themeColor="text1"/>
        </w:rPr>
        <w:t>14.</w:t>
      </w:r>
      <w:r w:rsidRPr="00A776A5">
        <w:rPr>
          <w:color w:val="000000" w:themeColor="text1"/>
        </w:rPr>
        <w:tab/>
      </w:r>
      <w:r w:rsidR="00A776A5" w:rsidRPr="00A776A5">
        <w:t xml:space="preserve">On 7 September 2015, President </w:t>
      </w:r>
      <w:proofErr w:type="spellStart"/>
      <w:r w:rsidR="00A776A5" w:rsidRPr="00A776A5">
        <w:t>Hadi</w:t>
      </w:r>
      <w:proofErr w:type="spellEnd"/>
      <w:r w:rsidR="00A776A5" w:rsidRPr="00A776A5">
        <w:t xml:space="preserve"> issued </w:t>
      </w:r>
      <w:r w:rsidR="00483BB2">
        <w:t>p</w:t>
      </w:r>
      <w:r w:rsidR="00A776A5" w:rsidRPr="00A776A5">
        <w:t xml:space="preserve">residential </w:t>
      </w:r>
      <w:r w:rsidR="00483BB2">
        <w:t>d</w:t>
      </w:r>
      <w:r w:rsidR="00A776A5" w:rsidRPr="00A776A5">
        <w:t xml:space="preserve">ecree </w:t>
      </w:r>
      <w:r w:rsidR="00483BB2">
        <w:t>N</w:t>
      </w:r>
      <w:r w:rsidR="00A776A5" w:rsidRPr="00A776A5">
        <w:t xml:space="preserve">o. 13, amending </w:t>
      </w:r>
      <w:r w:rsidR="00483BB2">
        <w:t>p</w:t>
      </w:r>
      <w:r w:rsidR="00A776A5" w:rsidRPr="00A776A5">
        <w:t xml:space="preserve">residential </w:t>
      </w:r>
      <w:r w:rsidR="00483BB2">
        <w:t>d</w:t>
      </w:r>
      <w:r w:rsidR="00A776A5" w:rsidRPr="00A776A5">
        <w:t xml:space="preserve">ecree </w:t>
      </w:r>
      <w:r w:rsidR="00483BB2">
        <w:t>N</w:t>
      </w:r>
      <w:r w:rsidR="00A776A5" w:rsidRPr="00A776A5">
        <w:t>o. 140 of 22 September 2012</w:t>
      </w:r>
      <w:r w:rsidR="001E0DBF">
        <w:t>,</w:t>
      </w:r>
      <w:r w:rsidR="00A776A5" w:rsidRPr="00A776A5">
        <w:t xml:space="preserve"> and thereby appoint</w:t>
      </w:r>
      <w:r w:rsidR="003B2BA2">
        <w:t>ing</w:t>
      </w:r>
      <w:r w:rsidR="00A776A5" w:rsidRPr="00A776A5">
        <w:t xml:space="preserve"> </w:t>
      </w:r>
      <w:r w:rsidR="003B2BA2" w:rsidRPr="003D04FF">
        <w:t>the</w:t>
      </w:r>
      <w:r w:rsidR="003B2BA2">
        <w:t xml:space="preserve"> </w:t>
      </w:r>
      <w:r w:rsidR="00A776A5" w:rsidRPr="00A776A5">
        <w:t xml:space="preserve">nine members of the </w:t>
      </w:r>
      <w:r w:rsidR="003B2BA2">
        <w:t>n</w:t>
      </w:r>
      <w:r w:rsidR="00A776A5" w:rsidRPr="00A776A5">
        <w:t xml:space="preserve">ational </w:t>
      </w:r>
      <w:r w:rsidR="003B2BA2">
        <w:t>c</w:t>
      </w:r>
      <w:r w:rsidR="00A776A5" w:rsidRPr="00A776A5">
        <w:t xml:space="preserve">ommission of </w:t>
      </w:r>
      <w:r w:rsidR="003B2BA2">
        <w:t>i</w:t>
      </w:r>
      <w:r w:rsidR="00A776A5" w:rsidRPr="00A776A5">
        <w:t>nquiry to investigate allegations of human rights violations</w:t>
      </w:r>
      <w:r w:rsidR="003B2BA2">
        <w:t xml:space="preserve"> that have been reported</w:t>
      </w:r>
      <w:r w:rsidR="00A776A5" w:rsidRPr="00A776A5">
        <w:t xml:space="preserve"> since 2011, in accordance with Human Rights Council resolutions 24/32 and 27/19. Following the resignation of three of the appointed members and the death of another, on 10 May 2016 </w:t>
      </w:r>
      <w:r w:rsidR="003B2BA2">
        <w:t xml:space="preserve">the </w:t>
      </w:r>
      <w:r w:rsidR="00A776A5" w:rsidRPr="00A776A5">
        <w:t>President appointed four new members.</w:t>
      </w:r>
      <w:r w:rsidR="000C1E66">
        <w:t xml:space="preserve"> </w:t>
      </w:r>
    </w:p>
    <w:p w:rsidR="00A776A5" w:rsidRPr="00A776A5" w:rsidRDefault="008A4D4A" w:rsidP="008A4D4A">
      <w:pPr>
        <w:pStyle w:val="SingleTxtG"/>
      </w:pPr>
      <w:r w:rsidRPr="00A776A5">
        <w:rPr>
          <w:color w:val="000000" w:themeColor="text1"/>
        </w:rPr>
        <w:t>15.</w:t>
      </w:r>
      <w:r w:rsidRPr="00A776A5">
        <w:rPr>
          <w:color w:val="000000" w:themeColor="text1"/>
        </w:rPr>
        <w:tab/>
      </w:r>
      <w:r w:rsidR="00A776A5" w:rsidRPr="00A776A5">
        <w:t xml:space="preserve">In accordance with the request, </w:t>
      </w:r>
      <w:r w:rsidR="00BD0ACA">
        <w:t xml:space="preserve">contained </w:t>
      </w:r>
      <w:r w:rsidR="00A776A5" w:rsidRPr="00A776A5">
        <w:t xml:space="preserve">in </w:t>
      </w:r>
      <w:r w:rsidR="00BD0ACA">
        <w:t xml:space="preserve">Council </w:t>
      </w:r>
      <w:r w:rsidR="00A776A5" w:rsidRPr="00A776A5">
        <w:t xml:space="preserve">resolution 30/18, </w:t>
      </w:r>
      <w:r w:rsidR="00BD0ACA">
        <w:t>that</w:t>
      </w:r>
      <w:r w:rsidR="00A776A5" w:rsidRPr="00A776A5">
        <w:t xml:space="preserve"> OHCHR </w:t>
      </w:r>
      <w:r w:rsidR="00AC79B8">
        <w:t>assist</w:t>
      </w:r>
      <w:r w:rsidR="00A776A5" w:rsidRPr="00A776A5">
        <w:t xml:space="preserve"> the </w:t>
      </w:r>
      <w:r w:rsidR="00AC79B8">
        <w:t>n</w:t>
      </w:r>
      <w:r w:rsidR="00A776A5" w:rsidRPr="00A776A5">
        <w:t xml:space="preserve">ational </w:t>
      </w:r>
      <w:r w:rsidR="00AC79B8">
        <w:t>c</w:t>
      </w:r>
      <w:r w:rsidR="00A776A5" w:rsidRPr="00A776A5">
        <w:t>ommission, the Office promptly undertook a number of actions</w:t>
      </w:r>
      <w:r w:rsidR="00AC79B8">
        <w:t>.</w:t>
      </w:r>
      <w:r w:rsidR="00A776A5" w:rsidRPr="00A776A5">
        <w:t xml:space="preserve"> </w:t>
      </w:r>
      <w:r w:rsidR="00AC79B8">
        <w:t>I</w:t>
      </w:r>
      <w:r w:rsidR="00A776A5" w:rsidRPr="00A776A5">
        <w:t xml:space="preserve">t </w:t>
      </w:r>
      <w:r w:rsidR="00A776A5" w:rsidRPr="00A776A5">
        <w:lastRenderedPageBreak/>
        <w:t xml:space="preserve">deployed three experts in international human rights law and international humanitarian law to Amman to provide the </w:t>
      </w:r>
      <w:r w:rsidR="00AC79B8">
        <w:t>n</w:t>
      </w:r>
      <w:r w:rsidR="00A776A5" w:rsidRPr="00A776A5">
        <w:t xml:space="preserve">ational </w:t>
      </w:r>
      <w:r w:rsidR="00AC79B8">
        <w:t>c</w:t>
      </w:r>
      <w:r w:rsidR="00A776A5" w:rsidRPr="00A776A5">
        <w:t>ommission</w:t>
      </w:r>
      <w:r w:rsidR="00AC79B8">
        <w:t xml:space="preserve"> with </w:t>
      </w:r>
      <w:r w:rsidR="00AC79B8" w:rsidRPr="00AC79B8">
        <w:t xml:space="preserve">capacity-building </w:t>
      </w:r>
      <w:r w:rsidR="00AC79B8">
        <w:t>assistance</w:t>
      </w:r>
      <w:r w:rsidR="00A776A5" w:rsidRPr="00A776A5">
        <w:t xml:space="preserve">; held meetings with representatives of the </w:t>
      </w:r>
      <w:r w:rsidR="00AC79B8">
        <w:t>n</w:t>
      </w:r>
      <w:r w:rsidR="00A776A5" w:rsidRPr="00A776A5">
        <w:t xml:space="preserve">ational </w:t>
      </w:r>
      <w:r w:rsidR="00AC79B8">
        <w:t>c</w:t>
      </w:r>
      <w:r w:rsidR="00A776A5" w:rsidRPr="00A776A5">
        <w:t xml:space="preserve">ommission </w:t>
      </w:r>
      <w:r w:rsidR="00AC79B8">
        <w:t xml:space="preserve">in Geneva </w:t>
      </w:r>
      <w:r w:rsidR="00A776A5" w:rsidRPr="00A776A5">
        <w:t xml:space="preserve">from 7 to 11 March 2016 in order to clarify the nature of the cooperation between OHCHR and the </w:t>
      </w:r>
      <w:r w:rsidR="00AC79B8">
        <w:t>c</w:t>
      </w:r>
      <w:r w:rsidR="00A776A5" w:rsidRPr="00A776A5">
        <w:t xml:space="preserve">ommission; provided the </w:t>
      </w:r>
      <w:r w:rsidR="00AC79B8">
        <w:t>n</w:t>
      </w:r>
      <w:r w:rsidR="00A776A5" w:rsidRPr="00A776A5">
        <w:t xml:space="preserve">ational </w:t>
      </w:r>
      <w:r w:rsidR="00AC79B8">
        <w:t>c</w:t>
      </w:r>
      <w:r w:rsidR="00A776A5" w:rsidRPr="00A776A5">
        <w:t>ommission with manuals and other tools</w:t>
      </w:r>
      <w:r w:rsidR="00AC79B8">
        <w:t xml:space="preserve">, </w:t>
      </w:r>
      <w:r w:rsidR="00AC79B8" w:rsidRPr="00AC79B8">
        <w:t>in Arabic and English</w:t>
      </w:r>
      <w:r w:rsidR="00AC79B8">
        <w:t>,</w:t>
      </w:r>
      <w:r w:rsidR="00A776A5" w:rsidRPr="00A776A5">
        <w:t xml:space="preserve"> </w:t>
      </w:r>
      <w:r w:rsidR="00AC79B8">
        <w:t>relating to</w:t>
      </w:r>
      <w:r w:rsidR="00AC79B8" w:rsidRPr="00A776A5">
        <w:t xml:space="preserve"> </w:t>
      </w:r>
      <w:r w:rsidR="00A776A5" w:rsidRPr="00A776A5">
        <w:t xml:space="preserve">methodological standards, human rights investigations and international humanitarian law; and sent online questionnaires and surveys to members of the </w:t>
      </w:r>
      <w:r w:rsidR="00F430E2">
        <w:t>n</w:t>
      </w:r>
      <w:r w:rsidR="00A776A5" w:rsidRPr="00A776A5">
        <w:t xml:space="preserve">ational </w:t>
      </w:r>
      <w:r w:rsidR="00F430E2">
        <w:t>c</w:t>
      </w:r>
      <w:r w:rsidR="00A776A5" w:rsidRPr="00A776A5">
        <w:t xml:space="preserve">ommission and its field monitors in order to assess the needs of the </w:t>
      </w:r>
      <w:r w:rsidR="00F430E2">
        <w:t>national c</w:t>
      </w:r>
      <w:r w:rsidR="00A776A5" w:rsidRPr="00A776A5">
        <w:t xml:space="preserve">ommission and </w:t>
      </w:r>
      <w:r w:rsidR="00F430E2">
        <w:t xml:space="preserve">to </w:t>
      </w:r>
      <w:r w:rsidR="00A776A5" w:rsidRPr="00A776A5">
        <w:t>develop customi</w:t>
      </w:r>
      <w:r w:rsidR="00F430E2">
        <w:t>z</w:t>
      </w:r>
      <w:r w:rsidR="00A776A5" w:rsidRPr="00A776A5">
        <w:t>ed capacity-building activities.</w:t>
      </w:r>
    </w:p>
    <w:p w:rsidR="00A776A5" w:rsidRPr="00A776A5" w:rsidRDefault="008A4D4A" w:rsidP="008A4D4A">
      <w:pPr>
        <w:pStyle w:val="SingleTxtG"/>
      </w:pPr>
      <w:r w:rsidRPr="00A776A5">
        <w:rPr>
          <w:color w:val="000000" w:themeColor="text1"/>
        </w:rPr>
        <w:t>16.</w:t>
      </w:r>
      <w:r w:rsidRPr="00A776A5">
        <w:rPr>
          <w:color w:val="000000" w:themeColor="text1"/>
        </w:rPr>
        <w:tab/>
      </w:r>
      <w:r w:rsidR="00A776A5" w:rsidRPr="00A776A5">
        <w:t xml:space="preserve">Following </w:t>
      </w:r>
      <w:r w:rsidR="00F430E2">
        <w:t xml:space="preserve">the </w:t>
      </w:r>
      <w:r w:rsidR="00A776A5" w:rsidRPr="00A776A5">
        <w:t xml:space="preserve">initial difficulties faced by </w:t>
      </w:r>
      <w:r w:rsidR="00A776A5" w:rsidRPr="00A776A5">
        <w:rPr>
          <w:lang w:val="en-US"/>
        </w:rPr>
        <w:t xml:space="preserve">OHCHR </w:t>
      </w:r>
      <w:r w:rsidR="00A776A5" w:rsidRPr="00A776A5">
        <w:t xml:space="preserve">in receiving information from the </w:t>
      </w:r>
      <w:r w:rsidR="00F430E2">
        <w:t>n</w:t>
      </w:r>
      <w:r w:rsidR="00A776A5" w:rsidRPr="00A776A5">
        <w:t xml:space="preserve">ational </w:t>
      </w:r>
      <w:r w:rsidR="00F430E2">
        <w:t>c</w:t>
      </w:r>
      <w:r w:rsidR="00A776A5" w:rsidRPr="00A776A5">
        <w:t xml:space="preserve">ommission, cooperation noticeably improved following a clarification meeting with the presiding </w:t>
      </w:r>
      <w:r w:rsidR="00F430E2">
        <w:t>j</w:t>
      </w:r>
      <w:r w:rsidR="00A776A5" w:rsidRPr="00A776A5">
        <w:t xml:space="preserve">udge of the </w:t>
      </w:r>
      <w:r w:rsidR="00F430E2">
        <w:t>c</w:t>
      </w:r>
      <w:r w:rsidR="00A776A5" w:rsidRPr="00A776A5">
        <w:t>ommission</w:t>
      </w:r>
      <w:r w:rsidR="00F430E2">
        <w:t>, held in Amman</w:t>
      </w:r>
      <w:r w:rsidR="00A776A5" w:rsidRPr="00A776A5">
        <w:t xml:space="preserve"> on 12 May 2016. </w:t>
      </w:r>
      <w:r w:rsidR="00F430E2">
        <w:t>Owing</w:t>
      </w:r>
      <w:r w:rsidR="00A776A5" w:rsidRPr="00A776A5">
        <w:t xml:space="preserve"> to the security challenges of organi</w:t>
      </w:r>
      <w:r w:rsidR="00F430E2">
        <w:t>z</w:t>
      </w:r>
      <w:r w:rsidR="00A776A5" w:rsidRPr="00A776A5">
        <w:t xml:space="preserve">ing a workshop in Aden, </w:t>
      </w:r>
      <w:r w:rsidR="00A776A5" w:rsidRPr="00A776A5">
        <w:rPr>
          <w:lang w:val="en-US"/>
        </w:rPr>
        <w:t xml:space="preserve">OHCHR </w:t>
      </w:r>
      <w:r w:rsidR="00A776A5" w:rsidRPr="00A776A5">
        <w:t>moved</w:t>
      </w:r>
      <w:r w:rsidR="007D1AB6">
        <w:t xml:space="preserve"> to Amman</w:t>
      </w:r>
      <w:r w:rsidR="00A776A5" w:rsidRPr="00A776A5">
        <w:t xml:space="preserve"> the location </w:t>
      </w:r>
      <w:r w:rsidR="007D1AB6">
        <w:t>of</w:t>
      </w:r>
      <w:r w:rsidR="00A776A5" w:rsidRPr="00A776A5">
        <w:t xml:space="preserve"> a workshop </w:t>
      </w:r>
      <w:r w:rsidR="007D1AB6">
        <w:t xml:space="preserve">for </w:t>
      </w:r>
      <w:r w:rsidR="00A776A5" w:rsidRPr="00A776A5">
        <w:t xml:space="preserve">field monitors of the </w:t>
      </w:r>
      <w:r w:rsidR="007D1AB6">
        <w:t>n</w:t>
      </w:r>
      <w:r w:rsidR="00A776A5" w:rsidRPr="00A776A5">
        <w:t xml:space="preserve">ational </w:t>
      </w:r>
      <w:r w:rsidR="007D1AB6">
        <w:t>c</w:t>
      </w:r>
      <w:r w:rsidR="00A776A5" w:rsidRPr="00A776A5">
        <w:t>ommission</w:t>
      </w:r>
      <w:r w:rsidR="007D1AB6">
        <w:t>; the workshop was successfully held</w:t>
      </w:r>
      <w:r w:rsidR="00A776A5" w:rsidRPr="00A776A5">
        <w:t xml:space="preserve"> from 2 to 5 June 2016</w:t>
      </w:r>
      <w:r w:rsidR="007D1AB6">
        <w:t>, with 26 field monitors attending</w:t>
      </w:r>
      <w:r w:rsidR="00A776A5" w:rsidRPr="00A776A5">
        <w:t xml:space="preserve">. A seminar with the experts of the </w:t>
      </w:r>
      <w:r w:rsidR="007D1AB6">
        <w:t>n</w:t>
      </w:r>
      <w:r w:rsidR="00A776A5" w:rsidRPr="00A776A5">
        <w:t xml:space="preserve">ational </w:t>
      </w:r>
      <w:r w:rsidR="007D1AB6">
        <w:t>c</w:t>
      </w:r>
      <w:r w:rsidR="00A776A5" w:rsidRPr="00A776A5">
        <w:t xml:space="preserve">ommission </w:t>
      </w:r>
      <w:r w:rsidR="007D1AB6">
        <w:t>had been</w:t>
      </w:r>
      <w:r w:rsidR="00A776A5" w:rsidRPr="00A776A5">
        <w:t xml:space="preserve"> </w:t>
      </w:r>
      <w:r w:rsidR="00D459E8">
        <w:t>scheduled</w:t>
      </w:r>
      <w:r w:rsidR="00D459E8" w:rsidRPr="00A776A5">
        <w:t xml:space="preserve"> </w:t>
      </w:r>
      <w:r w:rsidR="00A776A5" w:rsidRPr="00A776A5">
        <w:t>to take place in</w:t>
      </w:r>
      <w:r w:rsidR="00D459E8">
        <w:t xml:space="preserve"> Amman in</w:t>
      </w:r>
      <w:r w:rsidR="00A776A5" w:rsidRPr="00A776A5">
        <w:t xml:space="preserve"> July 2016. Unfortunately, </w:t>
      </w:r>
      <w:r w:rsidR="00D459E8">
        <w:t>owing</w:t>
      </w:r>
      <w:r w:rsidR="00A776A5" w:rsidRPr="00A776A5">
        <w:t xml:space="preserve"> to security and logistical reasons </w:t>
      </w:r>
      <w:r w:rsidR="00D459E8">
        <w:t>it</w:t>
      </w:r>
      <w:r w:rsidR="00A776A5" w:rsidRPr="00A776A5">
        <w:t xml:space="preserve"> was cancelled, despite the readiness to attend </w:t>
      </w:r>
      <w:r w:rsidR="00D459E8">
        <w:t xml:space="preserve">expressed </w:t>
      </w:r>
      <w:r w:rsidR="00A776A5" w:rsidRPr="00A776A5">
        <w:t xml:space="preserve">by OHCHR </w:t>
      </w:r>
      <w:r w:rsidR="00D459E8">
        <w:t>and</w:t>
      </w:r>
      <w:r w:rsidR="00A776A5" w:rsidRPr="00A776A5">
        <w:t xml:space="preserve"> the </w:t>
      </w:r>
      <w:r w:rsidR="00D459E8">
        <w:t>e</w:t>
      </w:r>
      <w:r w:rsidR="00A776A5" w:rsidRPr="00A776A5">
        <w:t>xperts.</w:t>
      </w:r>
    </w:p>
    <w:p w:rsidR="00A776A5" w:rsidRPr="00466DF5" w:rsidRDefault="008A4D4A" w:rsidP="008A4D4A">
      <w:pPr>
        <w:pStyle w:val="SingleTxtG"/>
      </w:pPr>
      <w:r w:rsidRPr="00466DF5">
        <w:rPr>
          <w:color w:val="000000" w:themeColor="text1"/>
        </w:rPr>
        <w:t>17.</w:t>
      </w:r>
      <w:r w:rsidRPr="00466DF5">
        <w:rPr>
          <w:color w:val="000000" w:themeColor="text1"/>
        </w:rPr>
        <w:tab/>
      </w:r>
      <w:r w:rsidR="00D459E8">
        <w:t>The High Commissioner</w:t>
      </w:r>
      <w:r w:rsidR="00D459E8" w:rsidRPr="00A776A5">
        <w:t xml:space="preserve"> </w:t>
      </w:r>
      <w:r w:rsidR="00A776A5" w:rsidRPr="00A776A5">
        <w:t xml:space="preserve">understands that, since its inception, the </w:t>
      </w:r>
      <w:r w:rsidR="00D459E8">
        <w:t>n</w:t>
      </w:r>
      <w:r w:rsidR="00A776A5" w:rsidRPr="00A776A5">
        <w:t xml:space="preserve">ational </w:t>
      </w:r>
      <w:r w:rsidR="00D459E8">
        <w:t>c</w:t>
      </w:r>
      <w:r w:rsidR="00A776A5" w:rsidRPr="00A776A5">
        <w:t xml:space="preserve">ommission has faced a number of challenges, notably </w:t>
      </w:r>
      <w:r w:rsidR="008B3039">
        <w:t>owing</w:t>
      </w:r>
      <w:r w:rsidR="00A776A5" w:rsidRPr="00A776A5">
        <w:t xml:space="preserve"> to the dire security context and the </w:t>
      </w:r>
      <w:r w:rsidR="00A776A5" w:rsidRPr="004258E7">
        <w:t>lack of cooperation</w:t>
      </w:r>
      <w:r w:rsidR="003D04FF">
        <w:t xml:space="preserve"> with</w:t>
      </w:r>
      <w:r w:rsidR="00A776A5" w:rsidRPr="004258E7">
        <w:t xml:space="preserve"> and recognition </w:t>
      </w:r>
      <w:r w:rsidR="006944B5">
        <w:t>of the national c</w:t>
      </w:r>
      <w:r w:rsidR="003D04FF">
        <w:t xml:space="preserve">ommission </w:t>
      </w:r>
      <w:r w:rsidR="00A776A5" w:rsidRPr="004258E7">
        <w:t>by some of the parties</w:t>
      </w:r>
      <w:r w:rsidR="00A776A5" w:rsidRPr="00A776A5">
        <w:t xml:space="preserve"> to the conflict. </w:t>
      </w:r>
      <w:r w:rsidR="00A776A5" w:rsidRPr="00466DF5">
        <w:t>At the time of the drafting of th</w:t>
      </w:r>
      <w:r w:rsidR="008B3039">
        <w:t>e present</w:t>
      </w:r>
      <w:r w:rsidR="00A776A5" w:rsidRPr="00466DF5">
        <w:t xml:space="preserve"> report, the </w:t>
      </w:r>
      <w:r w:rsidR="008B3039">
        <w:t>n</w:t>
      </w:r>
      <w:r w:rsidR="00A776A5" w:rsidRPr="00466DF5">
        <w:t xml:space="preserve">ational </w:t>
      </w:r>
      <w:r w:rsidR="008B3039">
        <w:t>c</w:t>
      </w:r>
      <w:r w:rsidR="00A776A5" w:rsidRPr="00466DF5">
        <w:t xml:space="preserve">ommission has not provided </w:t>
      </w:r>
      <w:r w:rsidR="00843CF0">
        <w:t xml:space="preserve">OHCHR with </w:t>
      </w:r>
      <w:r w:rsidR="00A776A5" w:rsidRPr="00466DF5">
        <w:t xml:space="preserve">information </w:t>
      </w:r>
      <w:r w:rsidR="00843CF0">
        <w:t>on its methodology and findings or on its progress in carrying out comprehensive and impartial inquiries.</w:t>
      </w:r>
    </w:p>
    <w:p w:rsidR="00A776A5" w:rsidRPr="00A776A5" w:rsidRDefault="00A776A5" w:rsidP="00A776A5">
      <w:pPr>
        <w:pStyle w:val="HChG"/>
      </w:pPr>
      <w:r w:rsidRPr="00466DF5">
        <w:tab/>
        <w:t>VI.</w:t>
      </w:r>
      <w:r w:rsidRPr="00466DF5">
        <w:tab/>
        <w:t>Allegations of violations and abuses</w:t>
      </w:r>
    </w:p>
    <w:p w:rsidR="00A776A5" w:rsidRPr="00A776A5" w:rsidRDefault="00A776A5" w:rsidP="00A776A5">
      <w:pPr>
        <w:pStyle w:val="H1G"/>
        <w:rPr>
          <w:rFonts w:eastAsia="Calibri"/>
        </w:rPr>
      </w:pPr>
      <w:r>
        <w:tab/>
        <w:t>A.</w:t>
      </w:r>
      <w:r>
        <w:tab/>
      </w:r>
      <w:r w:rsidR="00BD6C55" w:rsidRPr="003D04FF">
        <w:t xml:space="preserve">Military </w:t>
      </w:r>
      <w:r w:rsidR="003D04FF" w:rsidRPr="00871FFD">
        <w:t>o</w:t>
      </w:r>
      <w:r w:rsidR="00BD6C55" w:rsidRPr="003D04FF">
        <w:t>perations</w:t>
      </w:r>
      <w:r w:rsidRPr="00A776A5">
        <w:rPr>
          <w:rFonts w:eastAsia="Calibri"/>
        </w:rPr>
        <w:t xml:space="preserve"> </w:t>
      </w:r>
    </w:p>
    <w:p w:rsidR="00A776A5" w:rsidRDefault="008A4D4A" w:rsidP="008A4D4A">
      <w:pPr>
        <w:pStyle w:val="SingleTxtG"/>
      </w:pPr>
      <w:r>
        <w:rPr>
          <w:color w:val="000000" w:themeColor="text1"/>
        </w:rPr>
        <w:t>18.</w:t>
      </w:r>
      <w:r>
        <w:rPr>
          <w:color w:val="000000" w:themeColor="text1"/>
        </w:rPr>
        <w:tab/>
      </w:r>
      <w:r w:rsidR="00A776A5" w:rsidRPr="00A776A5">
        <w:t xml:space="preserve">OHCHR </w:t>
      </w:r>
      <w:r w:rsidR="0040055A">
        <w:t>has documented</w:t>
      </w:r>
      <w:r w:rsidR="0040055A" w:rsidRPr="00A776A5">
        <w:t xml:space="preserve"> </w:t>
      </w:r>
      <w:r w:rsidR="004F351D" w:rsidRPr="003D04FF">
        <w:t>substantial</w:t>
      </w:r>
      <w:r w:rsidR="004F351D" w:rsidRPr="00A776A5">
        <w:t xml:space="preserve"> </w:t>
      </w:r>
      <w:r w:rsidR="00A776A5" w:rsidRPr="00A776A5">
        <w:t xml:space="preserve">allegations concerning possible violations of international humanitarian law in the context of the conduct of hostilities in Yemen during the reporting period. In several of the documented attacks, OHCHR was unable to identify the presence of possible military objectives. In numerous situations where military targets could be identified there remain serious concerns as to whether the incidental loss of </w:t>
      </w:r>
      <w:r w:rsidR="008B3039">
        <w:t xml:space="preserve">civilian </w:t>
      </w:r>
      <w:r w:rsidR="00A776A5" w:rsidRPr="00A776A5">
        <w:t>life</w:t>
      </w:r>
      <w:r w:rsidR="008B3039">
        <w:t>,</w:t>
      </w:r>
      <w:r w:rsidR="00A776A5" w:rsidRPr="00A776A5">
        <w:t xml:space="preserve"> injury </w:t>
      </w:r>
      <w:r w:rsidR="008B3039">
        <w:t xml:space="preserve">to civilians </w:t>
      </w:r>
      <w:r w:rsidR="00A776A5" w:rsidRPr="00A776A5">
        <w:t>and damage to civilian objects that could be expected from the attack were not excessive in relation to the anticipated concrete and direct military advantage apparently sought.</w:t>
      </w:r>
      <w:r w:rsidR="000C1E66">
        <w:t xml:space="preserve"> </w:t>
      </w:r>
    </w:p>
    <w:p w:rsidR="004F351D" w:rsidRPr="00EB57B7" w:rsidRDefault="00EB57B7" w:rsidP="00871FFD">
      <w:pPr>
        <w:pStyle w:val="H23G"/>
      </w:pPr>
      <w:r w:rsidRPr="00871FFD">
        <w:rPr>
          <w:sz w:val="24"/>
        </w:rPr>
        <w:tab/>
      </w:r>
      <w:r w:rsidR="004F351D" w:rsidRPr="00EB57B7">
        <w:t>1.</w:t>
      </w:r>
      <w:r w:rsidRPr="00871FFD">
        <w:rPr>
          <w:sz w:val="24"/>
        </w:rPr>
        <w:tab/>
      </w:r>
      <w:r w:rsidR="004F351D" w:rsidRPr="00EB57B7">
        <w:t xml:space="preserve">Attacks affecting civilians and civilian objects carried out by the Popular Committees affiliated with the </w:t>
      </w:r>
      <w:proofErr w:type="spellStart"/>
      <w:r w:rsidR="004F351D" w:rsidRPr="00EB57B7">
        <w:t>Houthis</w:t>
      </w:r>
      <w:proofErr w:type="spellEnd"/>
      <w:r w:rsidR="004F351D" w:rsidRPr="00EB57B7">
        <w:t xml:space="preserve"> and army units loyal to</w:t>
      </w:r>
      <w:r w:rsidR="008450F6">
        <w:t> </w:t>
      </w:r>
      <w:r w:rsidR="004F351D" w:rsidRPr="00EB57B7">
        <w:t xml:space="preserve">former president </w:t>
      </w:r>
      <w:proofErr w:type="spellStart"/>
      <w:r w:rsidR="004F351D" w:rsidRPr="00EB57B7">
        <w:t>Saleh</w:t>
      </w:r>
      <w:proofErr w:type="spellEnd"/>
    </w:p>
    <w:p w:rsidR="004F351D" w:rsidRPr="00EB57B7" w:rsidRDefault="004F351D" w:rsidP="00871FFD">
      <w:pPr>
        <w:pStyle w:val="H23G"/>
      </w:pPr>
      <w:r w:rsidRPr="00EB57B7">
        <w:tab/>
      </w:r>
      <w:r w:rsidR="006944B5">
        <w:t>(</w:t>
      </w:r>
      <w:r w:rsidRPr="00EB57B7">
        <w:t>a</w:t>
      </w:r>
      <w:r w:rsidR="006944B5">
        <w:t>)</w:t>
      </w:r>
      <w:r w:rsidRPr="00EB57B7">
        <w:t xml:space="preserve"> </w:t>
      </w:r>
      <w:r w:rsidRPr="00EB57B7">
        <w:tab/>
        <w:t>Attacks on residential areas</w:t>
      </w:r>
      <w:r w:rsidRPr="00871FFD">
        <w:rPr>
          <w:rStyle w:val="FootnoteReference"/>
          <w:b w:val="0"/>
          <w:bCs/>
        </w:rPr>
        <w:footnoteReference w:id="8"/>
      </w:r>
    </w:p>
    <w:p w:rsidR="004F351D" w:rsidRPr="00EB57B7" w:rsidRDefault="008A4D4A" w:rsidP="008A4D4A">
      <w:pPr>
        <w:pStyle w:val="SingleTxtG"/>
      </w:pPr>
      <w:r w:rsidRPr="00EB57B7">
        <w:rPr>
          <w:color w:val="000000" w:themeColor="text1"/>
        </w:rPr>
        <w:t>19.</w:t>
      </w:r>
      <w:r w:rsidRPr="00EB57B7">
        <w:rPr>
          <w:color w:val="000000" w:themeColor="text1"/>
        </w:rPr>
        <w:tab/>
      </w:r>
      <w:r w:rsidR="004F351D" w:rsidRPr="00EB57B7">
        <w:t xml:space="preserve">OHCHR has documented recurrent attacks striking civilians and civilian objects, including in residential areas, carried out by the Popular Committees and the army units loyal to former President </w:t>
      </w:r>
      <w:proofErr w:type="spellStart"/>
      <w:r w:rsidR="004F351D" w:rsidRPr="00EB57B7">
        <w:t>Saleh</w:t>
      </w:r>
      <w:proofErr w:type="spellEnd"/>
      <w:r w:rsidR="004F351D" w:rsidRPr="00EB57B7">
        <w:t>. The deadliest of those was the attack on the Al-</w:t>
      </w:r>
      <w:proofErr w:type="spellStart"/>
      <w:r w:rsidR="004F351D" w:rsidRPr="00EB57B7">
        <w:t>Ghaleel</w:t>
      </w:r>
      <w:proofErr w:type="spellEnd"/>
      <w:r w:rsidR="004F351D" w:rsidRPr="00EB57B7">
        <w:t xml:space="preserve"> </w:t>
      </w:r>
      <w:r w:rsidR="004F351D" w:rsidRPr="00EB57B7">
        <w:lastRenderedPageBreak/>
        <w:t xml:space="preserve">residential neighbourhood in the Dar </w:t>
      </w:r>
      <w:proofErr w:type="spellStart"/>
      <w:r w:rsidR="004F351D" w:rsidRPr="00EB57B7">
        <w:t>Sa’ad</w:t>
      </w:r>
      <w:proofErr w:type="spellEnd"/>
      <w:r w:rsidR="004F351D" w:rsidRPr="00EB57B7">
        <w:t xml:space="preserve"> District, Aden, on 19 July 2015 (see figure VI</w:t>
      </w:r>
      <w:r w:rsidR="0012428B" w:rsidRPr="00871FFD">
        <w:rPr>
          <w:rStyle w:val="FootnoteReference"/>
        </w:rPr>
        <w:footnoteReference w:id="9"/>
      </w:r>
      <w:r w:rsidR="004F351D" w:rsidRPr="00EB57B7">
        <w:t>). As a result of that attack, 107 civilians, including 29 children and 32 women, were killed, 198 civilians, including 28 children and 42 women, were injured and 14 civilian homes were destroyed. Witnesses and residents of Al-</w:t>
      </w:r>
      <w:proofErr w:type="spellStart"/>
      <w:r w:rsidR="004F351D" w:rsidRPr="00EB57B7">
        <w:t>Ghaleel</w:t>
      </w:r>
      <w:proofErr w:type="spellEnd"/>
      <w:r w:rsidR="004F351D" w:rsidRPr="00EB57B7">
        <w:t xml:space="preserve"> told OHCHR that the neighbourhood was inhabited primarily by the marginalized </w:t>
      </w:r>
      <w:proofErr w:type="spellStart"/>
      <w:r w:rsidR="004F351D" w:rsidRPr="00EB57B7">
        <w:t>Muhamasheen</w:t>
      </w:r>
      <w:proofErr w:type="spellEnd"/>
      <w:r w:rsidR="004F351D" w:rsidRPr="00EB57B7">
        <w:t xml:space="preserve"> community. </w:t>
      </w:r>
    </w:p>
    <w:p w:rsidR="004F351D" w:rsidRPr="00EB57B7" w:rsidRDefault="005711F0" w:rsidP="00871FFD">
      <w:pPr>
        <w:pStyle w:val="H23G"/>
      </w:pPr>
      <w:r>
        <w:tab/>
      </w:r>
      <w:r>
        <w:tab/>
      </w:r>
      <w:r w:rsidR="004F351D" w:rsidRPr="00871FFD">
        <w:rPr>
          <w:b w:val="0"/>
          <w:bCs/>
        </w:rPr>
        <w:t xml:space="preserve">Figure </w:t>
      </w:r>
      <w:r w:rsidR="008450F6" w:rsidRPr="00871FFD">
        <w:rPr>
          <w:b w:val="0"/>
          <w:bCs/>
        </w:rPr>
        <w:t>1</w:t>
      </w:r>
      <w:r w:rsidR="008450F6">
        <w:br/>
      </w:r>
      <w:r w:rsidR="008450F6" w:rsidRPr="00EB57B7">
        <w:t xml:space="preserve">Examples of the destruction incurred in the Dar </w:t>
      </w:r>
      <w:proofErr w:type="spellStart"/>
      <w:r w:rsidR="008450F6" w:rsidRPr="00EB57B7">
        <w:t>Sa’ad</w:t>
      </w:r>
      <w:proofErr w:type="spellEnd"/>
      <w:r w:rsidR="008450F6" w:rsidRPr="00EB57B7">
        <w:t xml:space="preserve"> District on 19 July 2015</w:t>
      </w:r>
    </w:p>
    <w:p w:rsidR="004F351D" w:rsidRPr="00871FFD" w:rsidRDefault="004F351D" w:rsidP="00871FFD">
      <w:pPr>
        <w:pStyle w:val="SingleTxtG"/>
        <w:rPr>
          <w:highlight w:val="yellow"/>
        </w:rPr>
      </w:pPr>
      <w:r w:rsidRPr="00871FFD">
        <w:rPr>
          <w:noProof/>
          <w:highlight w:val="yellow"/>
          <w:lang w:eastAsia="en-GB"/>
        </w:rPr>
        <w:drawing>
          <wp:inline distT="0" distB="0" distL="0" distR="0" wp14:anchorId="5D0E2521" wp14:editId="02B34BAB">
            <wp:extent cx="2254250" cy="1534926"/>
            <wp:effectExtent l="0" t="0" r="0" b="8255"/>
            <wp:docPr id="9" name="Picture 16" descr="C:\Users\Kheir\AppData\Local\Microsoft\Windows\Temporary Internet Files\Content.Word\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heir\AppData\Local\Microsoft\Windows\Temporary Internet Files\Content.Word\234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523" cy="1537154"/>
                    </a:xfrm>
                    <a:prstGeom prst="rect">
                      <a:avLst/>
                    </a:prstGeom>
                    <a:noFill/>
                    <a:ln>
                      <a:noFill/>
                    </a:ln>
                  </pic:spPr>
                </pic:pic>
              </a:graphicData>
            </a:graphic>
          </wp:inline>
        </w:drawing>
      </w:r>
      <w:r w:rsidRPr="00871FFD">
        <w:rPr>
          <w:highlight w:val="yellow"/>
        </w:rPr>
        <w:t xml:space="preserve"> </w:t>
      </w:r>
      <w:r w:rsidR="008450F6" w:rsidRPr="00871FFD">
        <w:rPr>
          <w:noProof/>
          <w:highlight w:val="yellow"/>
          <w:lang w:eastAsia="en-GB"/>
        </w:rPr>
        <w:drawing>
          <wp:inline distT="0" distB="0" distL="0" distR="0" wp14:anchorId="336A8915" wp14:editId="1919B9AF">
            <wp:extent cx="2381250" cy="1484897"/>
            <wp:effectExtent l="0" t="0" r="0" b="1270"/>
            <wp:docPr id="13" name="Picture 17" descr="C:\Users\Kheir\AppData\Local\Microsoft\Windows\Temporary Internet Files\Content.Word\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eir\AppData\Local\Microsoft\Windows\Temporary Internet Files\Content.Word\98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4085" cy="1486665"/>
                    </a:xfrm>
                    <a:prstGeom prst="rect">
                      <a:avLst/>
                    </a:prstGeom>
                    <a:noFill/>
                    <a:ln>
                      <a:noFill/>
                    </a:ln>
                  </pic:spPr>
                </pic:pic>
              </a:graphicData>
            </a:graphic>
          </wp:inline>
        </w:drawing>
      </w:r>
      <w:r w:rsidR="000C1E66">
        <w:rPr>
          <w:highlight w:val="yellow"/>
        </w:rPr>
        <w:t xml:space="preserve"> </w:t>
      </w:r>
      <w:r w:rsidR="008450F6" w:rsidRPr="00871FFD">
        <w:rPr>
          <w:noProof/>
          <w:highlight w:val="yellow"/>
          <w:lang w:eastAsia="en-GB"/>
        </w:rPr>
        <w:drawing>
          <wp:inline distT="0" distB="0" distL="0" distR="0" wp14:anchorId="0AF52AE5" wp14:editId="7A7B4F21">
            <wp:extent cx="2400300" cy="1600597"/>
            <wp:effectExtent l="0" t="0" r="0" b="0"/>
            <wp:docPr id="16" name="Picture 23" descr="C:\Users\Kheir\AppData\Local\Microsoft\Windows\Temporary Internet Files\Content.Word\4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heir\AppData\Local\Microsoft\Windows\Temporary Internet Files\Content.Word\4546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683" cy="1602186"/>
                    </a:xfrm>
                    <a:prstGeom prst="rect">
                      <a:avLst/>
                    </a:prstGeom>
                    <a:noFill/>
                    <a:ln>
                      <a:noFill/>
                    </a:ln>
                  </pic:spPr>
                </pic:pic>
              </a:graphicData>
            </a:graphic>
          </wp:inline>
        </w:drawing>
      </w:r>
      <w:r w:rsidR="008450F6">
        <w:rPr>
          <w:highlight w:val="yellow"/>
        </w:rPr>
        <w:t xml:space="preserve"> </w:t>
      </w:r>
      <w:r w:rsidR="008450F6" w:rsidRPr="00871FFD">
        <w:rPr>
          <w:noProof/>
          <w:highlight w:val="yellow"/>
          <w:lang w:eastAsia="en-GB"/>
        </w:rPr>
        <w:drawing>
          <wp:inline distT="0" distB="0" distL="0" distR="0" wp14:anchorId="6797B12D" wp14:editId="417505DB">
            <wp:extent cx="2336800" cy="1506851"/>
            <wp:effectExtent l="0" t="0" r="6350" b="0"/>
            <wp:docPr id="17" name="Picture 19" descr="C:\Users\Kheir\AppData\Local\Microsoft\Windows\Temporary Internet Files\Content.Word\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heir\AppData\Local\Microsoft\Windows\Temporary Internet Files\Content.Word\5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490" cy="1507941"/>
                    </a:xfrm>
                    <a:prstGeom prst="rect">
                      <a:avLst/>
                    </a:prstGeom>
                    <a:noFill/>
                    <a:ln>
                      <a:noFill/>
                    </a:ln>
                  </pic:spPr>
                </pic:pic>
              </a:graphicData>
            </a:graphic>
          </wp:inline>
        </w:drawing>
      </w:r>
    </w:p>
    <w:p w:rsidR="004F351D" w:rsidRPr="00EB57B7" w:rsidRDefault="004F351D" w:rsidP="00871FFD">
      <w:pPr>
        <w:pStyle w:val="SingleTxtG"/>
        <w:rPr>
          <w:b/>
        </w:rPr>
      </w:pPr>
    </w:p>
    <w:p w:rsidR="004F351D" w:rsidRPr="00EB57B7" w:rsidRDefault="008A4D4A" w:rsidP="008A4D4A">
      <w:pPr>
        <w:pStyle w:val="SingleTxtG"/>
      </w:pPr>
      <w:r w:rsidRPr="00EB57B7">
        <w:rPr>
          <w:color w:val="000000" w:themeColor="text1"/>
        </w:rPr>
        <w:t>20.</w:t>
      </w:r>
      <w:r w:rsidRPr="00EB57B7">
        <w:rPr>
          <w:color w:val="000000" w:themeColor="text1"/>
        </w:rPr>
        <w:tab/>
      </w:r>
      <w:r w:rsidR="004F351D" w:rsidRPr="00EB57B7">
        <w:t xml:space="preserve">A series of rocket and mortar attacks affecting residential areas and markets took place in </w:t>
      </w:r>
      <w:proofErr w:type="spellStart"/>
      <w:r w:rsidR="004F351D" w:rsidRPr="00EB57B7">
        <w:t>Taizz</w:t>
      </w:r>
      <w:proofErr w:type="spellEnd"/>
      <w:r w:rsidR="004F351D" w:rsidRPr="00EB57B7">
        <w:t xml:space="preserve"> between 3 and 8 June 2016, killing 18 civilians, including 7 children, and injuring 68 others. According to several victims injured during an attack near the Deluxe Market on 3 June, the shelling originated from </w:t>
      </w:r>
      <w:proofErr w:type="spellStart"/>
      <w:r w:rsidR="004F351D" w:rsidRPr="00EB57B7">
        <w:t>Tabat</w:t>
      </w:r>
      <w:proofErr w:type="spellEnd"/>
      <w:r w:rsidR="004F351D" w:rsidRPr="00EB57B7">
        <w:t xml:space="preserve"> Al-Sofitel hill, in the eastern part of </w:t>
      </w:r>
      <w:proofErr w:type="spellStart"/>
      <w:r w:rsidR="004F351D" w:rsidRPr="00EB57B7">
        <w:t>Taizz</w:t>
      </w:r>
      <w:proofErr w:type="spellEnd"/>
      <w:r w:rsidR="004F351D" w:rsidRPr="00EB57B7">
        <w:t xml:space="preserve"> city, which was under the control of the Popular Committees and forces loyal to </w:t>
      </w:r>
      <w:proofErr w:type="spellStart"/>
      <w:r w:rsidR="004F351D" w:rsidRPr="00EB57B7">
        <w:t>Saleh</w:t>
      </w:r>
      <w:proofErr w:type="spellEnd"/>
      <w:r w:rsidR="004F351D" w:rsidRPr="00EB57B7">
        <w:t>. The shelling on civilian areas continued until the evening of 4 June and restarted on 6 June, when several houses in the Al-</w:t>
      </w:r>
      <w:proofErr w:type="spellStart"/>
      <w:r w:rsidR="004F351D" w:rsidRPr="00EB57B7">
        <w:t>Ta’iziyah</w:t>
      </w:r>
      <w:proofErr w:type="spellEnd"/>
      <w:r w:rsidR="004F351D" w:rsidRPr="00EB57B7">
        <w:t xml:space="preserve"> and Al-</w:t>
      </w:r>
      <w:proofErr w:type="spellStart"/>
      <w:r w:rsidR="004F351D" w:rsidRPr="00EB57B7">
        <w:t>Qahirah</w:t>
      </w:r>
      <w:proofErr w:type="spellEnd"/>
      <w:r w:rsidR="004F351D" w:rsidRPr="00EB57B7">
        <w:t xml:space="preserve"> districts were hit, killing 3 civilians and injuring 12 others, including 9 children. </w:t>
      </w:r>
    </w:p>
    <w:p w:rsidR="004F351D" w:rsidRPr="00EB57B7" w:rsidRDefault="008A4D4A" w:rsidP="008A4D4A">
      <w:pPr>
        <w:pStyle w:val="SingleTxtG"/>
      </w:pPr>
      <w:r w:rsidRPr="00EB57B7">
        <w:rPr>
          <w:color w:val="000000" w:themeColor="text1"/>
        </w:rPr>
        <w:lastRenderedPageBreak/>
        <w:t>21.</w:t>
      </w:r>
      <w:r w:rsidRPr="00EB57B7">
        <w:rPr>
          <w:color w:val="000000" w:themeColor="text1"/>
        </w:rPr>
        <w:tab/>
      </w:r>
      <w:r w:rsidR="004F351D" w:rsidRPr="00EB57B7">
        <w:t xml:space="preserve">On 14 August 2015, the Popular Committees bombed three houses reportedly belonging to prominent members of the </w:t>
      </w:r>
      <w:proofErr w:type="spellStart"/>
      <w:r w:rsidR="004F351D" w:rsidRPr="00EB57B7">
        <w:t>Islah</w:t>
      </w:r>
      <w:proofErr w:type="spellEnd"/>
      <w:r w:rsidR="004F351D" w:rsidRPr="00EB57B7">
        <w:t xml:space="preserve"> Party in </w:t>
      </w:r>
      <w:proofErr w:type="spellStart"/>
      <w:r w:rsidR="004F351D" w:rsidRPr="00EB57B7">
        <w:t>Othmah</w:t>
      </w:r>
      <w:proofErr w:type="spellEnd"/>
      <w:r w:rsidR="004F351D" w:rsidRPr="00EB57B7">
        <w:t xml:space="preserve"> District, </w:t>
      </w:r>
      <w:proofErr w:type="spellStart"/>
      <w:r w:rsidR="004F351D" w:rsidRPr="00EB57B7">
        <w:t>Dhamar</w:t>
      </w:r>
      <w:proofErr w:type="spellEnd"/>
      <w:r w:rsidR="004F351D" w:rsidRPr="00EB57B7">
        <w:t xml:space="preserve"> Governorate. Witnesses stated that about 20 members of the Popular Committees placed and detonated improvised explosive devices on the premises of a residence housing four families, destroying the house and its holdings. On 11 September 2015, the home of a prominent </w:t>
      </w:r>
      <w:proofErr w:type="spellStart"/>
      <w:r w:rsidR="004F351D" w:rsidRPr="00EB57B7">
        <w:t>Islah</w:t>
      </w:r>
      <w:proofErr w:type="spellEnd"/>
      <w:r w:rsidR="004F351D" w:rsidRPr="00EB57B7">
        <w:t xml:space="preserve"> leader was blown up in the village of Al-Jaws </w:t>
      </w:r>
      <w:proofErr w:type="spellStart"/>
      <w:r w:rsidR="004F351D" w:rsidRPr="00EB57B7">
        <w:t>Bani</w:t>
      </w:r>
      <w:proofErr w:type="spellEnd"/>
      <w:r w:rsidR="004F351D" w:rsidRPr="00EB57B7">
        <w:t xml:space="preserve"> </w:t>
      </w:r>
      <w:proofErr w:type="spellStart"/>
      <w:r w:rsidR="004F351D" w:rsidRPr="00EB57B7">
        <w:t>Wael</w:t>
      </w:r>
      <w:proofErr w:type="spellEnd"/>
      <w:r w:rsidR="004F351D" w:rsidRPr="00EB57B7">
        <w:t xml:space="preserve"> in </w:t>
      </w:r>
      <w:proofErr w:type="spellStart"/>
      <w:r w:rsidR="004F351D" w:rsidRPr="00EB57B7">
        <w:t>Ibb</w:t>
      </w:r>
      <w:proofErr w:type="spellEnd"/>
      <w:r w:rsidR="004F351D" w:rsidRPr="00EB57B7">
        <w:t xml:space="preserve"> Governorate. Witnesses told OHCHR that on several occasions the Popular Committees had threatened to destroy the homes of residents suspected of sympathizing with Colonel </w:t>
      </w:r>
      <w:r w:rsidR="00692CBA">
        <w:t xml:space="preserve">Abdul </w:t>
      </w:r>
      <w:proofErr w:type="spellStart"/>
      <w:r w:rsidR="00692CBA">
        <w:t>Wahhab</w:t>
      </w:r>
      <w:proofErr w:type="spellEnd"/>
      <w:r w:rsidR="00692CBA">
        <w:t xml:space="preserve"> </w:t>
      </w:r>
      <w:r w:rsidR="004F351D" w:rsidRPr="00EB57B7">
        <w:t>al-</w:t>
      </w:r>
      <w:proofErr w:type="spellStart"/>
      <w:r w:rsidR="004F351D" w:rsidRPr="00EB57B7">
        <w:t>Waeli</w:t>
      </w:r>
      <w:proofErr w:type="spellEnd"/>
      <w:r w:rsidR="004F351D" w:rsidRPr="00EB57B7">
        <w:t xml:space="preserve">. This campaign of intimidation by the </w:t>
      </w:r>
      <w:proofErr w:type="spellStart"/>
      <w:r w:rsidR="004F351D" w:rsidRPr="00EB57B7">
        <w:t>Houthis</w:t>
      </w:r>
      <w:proofErr w:type="spellEnd"/>
      <w:r w:rsidR="004F351D" w:rsidRPr="00EB57B7">
        <w:t xml:space="preserve"> led to extensive displacement among the local populations, particularly in </w:t>
      </w:r>
      <w:proofErr w:type="spellStart"/>
      <w:r w:rsidR="004F351D" w:rsidRPr="00EB57B7">
        <w:t>Udayn</w:t>
      </w:r>
      <w:proofErr w:type="spellEnd"/>
      <w:r w:rsidR="004F351D" w:rsidRPr="00EB57B7">
        <w:t xml:space="preserve"> District, </w:t>
      </w:r>
      <w:proofErr w:type="spellStart"/>
      <w:r w:rsidR="004F351D" w:rsidRPr="00EB57B7">
        <w:t>Ibb</w:t>
      </w:r>
      <w:proofErr w:type="spellEnd"/>
      <w:r w:rsidR="004F351D" w:rsidRPr="00EB57B7">
        <w:t>. The inhabitants of th</w:t>
      </w:r>
      <w:r w:rsidR="00692CBA">
        <w:t>e bombed</w:t>
      </w:r>
      <w:r w:rsidR="004F351D" w:rsidRPr="00EB57B7">
        <w:t xml:space="preserve"> homes had been evacuated prior to their destruction.</w:t>
      </w:r>
    </w:p>
    <w:p w:rsidR="004F351D" w:rsidRPr="00692CBA" w:rsidRDefault="004F351D" w:rsidP="00871FFD">
      <w:pPr>
        <w:pStyle w:val="H23G"/>
      </w:pPr>
      <w:r w:rsidRPr="00692CBA">
        <w:tab/>
      </w:r>
      <w:r w:rsidR="000402E4">
        <w:t>(</w:t>
      </w:r>
      <w:r w:rsidRPr="00692CBA">
        <w:t>b</w:t>
      </w:r>
      <w:r w:rsidR="000402E4">
        <w:t>)</w:t>
      </w:r>
      <w:r w:rsidRPr="00692CBA">
        <w:tab/>
        <w:t xml:space="preserve">Allegations of use of landmines </w:t>
      </w:r>
    </w:p>
    <w:p w:rsidR="004F351D" w:rsidRPr="00692CBA" w:rsidRDefault="008A4D4A" w:rsidP="008A4D4A">
      <w:pPr>
        <w:pStyle w:val="SingleTxtG"/>
        <w:rPr>
          <w:lang w:val="en-US"/>
        </w:rPr>
      </w:pPr>
      <w:r w:rsidRPr="00692CBA">
        <w:rPr>
          <w:color w:val="000000" w:themeColor="text1"/>
          <w:lang w:val="en-US"/>
        </w:rPr>
        <w:t>22.</w:t>
      </w:r>
      <w:r w:rsidRPr="00692CBA">
        <w:rPr>
          <w:color w:val="000000" w:themeColor="text1"/>
          <w:lang w:val="en-US"/>
        </w:rPr>
        <w:tab/>
      </w:r>
      <w:r w:rsidR="004F351D" w:rsidRPr="00692CBA">
        <w:t xml:space="preserve">OHCHR documented cases </w:t>
      </w:r>
      <w:r w:rsidR="000402E4">
        <w:t>in which</w:t>
      </w:r>
      <w:r w:rsidR="004F351D" w:rsidRPr="00692CBA">
        <w:t xml:space="preserve"> civilians had allegedly been killed or injured by landmines in areas controlled by pro-</w:t>
      </w:r>
      <w:proofErr w:type="spellStart"/>
      <w:r w:rsidR="004F351D" w:rsidRPr="00692CBA">
        <w:t>Houthi</w:t>
      </w:r>
      <w:proofErr w:type="spellEnd"/>
      <w:r w:rsidR="004F351D" w:rsidRPr="00692CBA">
        <w:t xml:space="preserve"> and pro-</w:t>
      </w:r>
      <w:proofErr w:type="spellStart"/>
      <w:r w:rsidR="004F351D" w:rsidRPr="00692CBA">
        <w:t>Saleh</w:t>
      </w:r>
      <w:proofErr w:type="spellEnd"/>
      <w:r w:rsidR="004F351D" w:rsidRPr="00692CBA">
        <w:t xml:space="preserve"> armed groups. The Office was unable to verify when the mines had </w:t>
      </w:r>
      <w:r w:rsidR="004F351D" w:rsidRPr="00274632">
        <w:t>been laid</w:t>
      </w:r>
      <w:r w:rsidR="004F351D" w:rsidRPr="00692CBA">
        <w:t xml:space="preserve">. In one incident, on 14 August 2015, a child was killed and two civilians injured as a result of a landmine detonation in the </w:t>
      </w:r>
      <w:proofErr w:type="spellStart"/>
      <w:r w:rsidR="004F351D" w:rsidRPr="00692CBA">
        <w:t>Abeed</w:t>
      </w:r>
      <w:proofErr w:type="spellEnd"/>
      <w:r w:rsidR="004F351D" w:rsidRPr="00692CBA">
        <w:t xml:space="preserve"> valley, </w:t>
      </w:r>
      <w:proofErr w:type="spellStart"/>
      <w:r w:rsidR="004F351D" w:rsidRPr="00692CBA">
        <w:t>Serwah</w:t>
      </w:r>
      <w:proofErr w:type="spellEnd"/>
      <w:r w:rsidR="004F351D" w:rsidRPr="00692CBA">
        <w:t xml:space="preserve"> District, near the </w:t>
      </w:r>
      <w:r w:rsidR="00692CBA">
        <w:t xml:space="preserve">main road between </w:t>
      </w:r>
      <w:proofErr w:type="spellStart"/>
      <w:r w:rsidR="004F351D" w:rsidRPr="00692CBA">
        <w:t>Mareb</w:t>
      </w:r>
      <w:proofErr w:type="spellEnd"/>
      <w:r w:rsidR="00692CBA">
        <w:t xml:space="preserve"> and </w:t>
      </w:r>
      <w:r w:rsidR="004F351D" w:rsidRPr="00692CBA">
        <w:t xml:space="preserve">Sana’a. A similar incident occurred on </w:t>
      </w:r>
      <w:r w:rsidR="004F351D" w:rsidRPr="00692CBA">
        <w:rPr>
          <w:lang w:val="en-US"/>
        </w:rPr>
        <w:t>23 September 2015, when six civilians, including two children, were killed and two women injured as a result of a landmine detonating in the Al-</w:t>
      </w:r>
      <w:proofErr w:type="spellStart"/>
      <w:r w:rsidR="004F351D" w:rsidRPr="00692CBA">
        <w:rPr>
          <w:lang w:val="en-US"/>
        </w:rPr>
        <w:t>Dhabab</w:t>
      </w:r>
      <w:proofErr w:type="spellEnd"/>
      <w:r w:rsidR="004F351D" w:rsidRPr="00692CBA">
        <w:rPr>
          <w:lang w:val="en-US"/>
        </w:rPr>
        <w:t xml:space="preserve"> area near </w:t>
      </w:r>
      <w:proofErr w:type="spellStart"/>
      <w:r w:rsidR="004F351D" w:rsidRPr="00692CBA">
        <w:rPr>
          <w:lang w:val="en-US"/>
        </w:rPr>
        <w:t>Taizz</w:t>
      </w:r>
      <w:proofErr w:type="spellEnd"/>
      <w:r w:rsidR="004F351D" w:rsidRPr="00692CBA">
        <w:rPr>
          <w:lang w:val="en-US"/>
        </w:rPr>
        <w:t xml:space="preserve">. </w:t>
      </w:r>
    </w:p>
    <w:p w:rsidR="004F351D" w:rsidRPr="00692CBA" w:rsidRDefault="002B4224" w:rsidP="00871FFD">
      <w:pPr>
        <w:pStyle w:val="H23G"/>
      </w:pPr>
      <w:r>
        <w:tab/>
      </w:r>
      <w:r w:rsidR="000402E4">
        <w:t>(</w:t>
      </w:r>
      <w:r>
        <w:t>c</w:t>
      </w:r>
      <w:r w:rsidR="000402E4">
        <w:t>)</w:t>
      </w:r>
      <w:r>
        <w:tab/>
      </w:r>
      <w:r w:rsidR="004F351D" w:rsidRPr="00692CBA">
        <w:t xml:space="preserve">Sniper attacks </w:t>
      </w:r>
    </w:p>
    <w:p w:rsidR="004F351D" w:rsidRPr="004F351D" w:rsidRDefault="008A4D4A" w:rsidP="008A4D4A">
      <w:pPr>
        <w:pStyle w:val="SingleTxtG"/>
        <w:rPr>
          <w:b/>
        </w:rPr>
      </w:pPr>
      <w:r w:rsidRPr="004F351D">
        <w:rPr>
          <w:b/>
          <w:color w:val="000000" w:themeColor="text1"/>
        </w:rPr>
        <w:t>23.</w:t>
      </w:r>
      <w:r w:rsidRPr="004F351D">
        <w:rPr>
          <w:b/>
          <w:color w:val="000000" w:themeColor="text1"/>
        </w:rPr>
        <w:tab/>
      </w:r>
      <w:r w:rsidR="004F351D" w:rsidRPr="00692CBA">
        <w:rPr>
          <w:lang w:val="en-US"/>
        </w:rPr>
        <w:t xml:space="preserve">OHCHR documented incidents in which civilians had allegedly been shot at by snipers positioned in areas and buildings controlled by the Popular Committees. On 12 September 2015, an 8-year-old girl was shot and killed by a sniper on </w:t>
      </w:r>
      <w:proofErr w:type="spellStart"/>
      <w:r w:rsidR="004F351D" w:rsidRPr="00692CBA">
        <w:rPr>
          <w:lang w:val="en-US"/>
        </w:rPr>
        <w:t>Arba’en</w:t>
      </w:r>
      <w:proofErr w:type="spellEnd"/>
      <w:r w:rsidR="004F351D" w:rsidRPr="00692CBA">
        <w:rPr>
          <w:lang w:val="en-US"/>
        </w:rPr>
        <w:t xml:space="preserve"> Street in </w:t>
      </w:r>
      <w:proofErr w:type="spellStart"/>
      <w:r w:rsidR="004F351D" w:rsidRPr="00692CBA">
        <w:rPr>
          <w:lang w:val="en-US"/>
        </w:rPr>
        <w:t>Taizz</w:t>
      </w:r>
      <w:proofErr w:type="spellEnd"/>
      <w:r w:rsidR="004F351D" w:rsidRPr="00692CBA">
        <w:rPr>
          <w:lang w:val="en-US"/>
        </w:rPr>
        <w:t>. Witnesses said that her relatives had been unable to immediately rush to her rescue because of continuing shooting by snipers, and that Popular Committee fighters had been positioned on nearby rooftops.</w:t>
      </w:r>
      <w:r w:rsidR="000C1E66">
        <w:rPr>
          <w:lang w:val="en-US"/>
        </w:rPr>
        <w:t xml:space="preserve"> </w:t>
      </w:r>
    </w:p>
    <w:p w:rsidR="00A776A5" w:rsidRPr="00A776A5" w:rsidRDefault="00A776A5" w:rsidP="0040055A">
      <w:pPr>
        <w:pStyle w:val="H23G"/>
        <w:rPr>
          <w:i/>
        </w:rPr>
      </w:pPr>
      <w:r>
        <w:tab/>
      </w:r>
      <w:r w:rsidR="004F351D">
        <w:t>2</w:t>
      </w:r>
      <w:r>
        <w:t>.</w:t>
      </w:r>
      <w:r>
        <w:tab/>
      </w:r>
      <w:r w:rsidRPr="00A776A5">
        <w:t>Air</w:t>
      </w:r>
      <w:r w:rsidR="0040055A">
        <w:t xml:space="preserve"> </w:t>
      </w:r>
      <w:r w:rsidRPr="00A776A5">
        <w:t xml:space="preserve">strikes </w:t>
      </w:r>
      <w:r w:rsidR="008B3039">
        <w:t>by the coalition f</w:t>
      </w:r>
      <w:r w:rsidR="008B3039" w:rsidRPr="008B3039">
        <w:t>orces</w:t>
      </w:r>
      <w:r w:rsidR="008B3039">
        <w:t xml:space="preserve"> </w:t>
      </w:r>
      <w:r w:rsidRPr="00A776A5">
        <w:t>affecting civilians</w:t>
      </w:r>
      <w:r w:rsidR="008B3039">
        <w:t xml:space="preserve"> and</w:t>
      </w:r>
      <w:r w:rsidRPr="00A776A5">
        <w:t xml:space="preserve"> civilian objects </w:t>
      </w:r>
    </w:p>
    <w:p w:rsidR="00A776A5" w:rsidRPr="00A776A5" w:rsidRDefault="008A4D4A" w:rsidP="008A4D4A">
      <w:pPr>
        <w:pStyle w:val="SingleTxtG"/>
        <w:rPr>
          <w:lang w:val="en-US"/>
        </w:rPr>
      </w:pPr>
      <w:r w:rsidRPr="00A776A5">
        <w:rPr>
          <w:color w:val="000000" w:themeColor="text1"/>
          <w:lang w:val="en-US"/>
        </w:rPr>
        <w:t>24.</w:t>
      </w:r>
      <w:r w:rsidRPr="00A776A5">
        <w:rPr>
          <w:color w:val="000000" w:themeColor="text1"/>
          <w:lang w:val="en-US"/>
        </w:rPr>
        <w:tab/>
      </w:r>
      <w:r w:rsidR="00A776A5" w:rsidRPr="00A776A5">
        <w:t>OHCHR has documented incidents in which air</w:t>
      </w:r>
      <w:r w:rsidR="0040055A">
        <w:t xml:space="preserve"> </w:t>
      </w:r>
      <w:r w:rsidR="00A776A5" w:rsidRPr="00A776A5">
        <w:t xml:space="preserve">strikes by the </w:t>
      </w:r>
      <w:r w:rsidR="0040055A">
        <w:t>c</w:t>
      </w:r>
      <w:r w:rsidR="00A776A5" w:rsidRPr="00A776A5">
        <w:t xml:space="preserve">oalition </w:t>
      </w:r>
      <w:r w:rsidR="0040055A">
        <w:t>f</w:t>
      </w:r>
      <w:r w:rsidR="00A776A5" w:rsidRPr="00A776A5">
        <w:t xml:space="preserve">orces </w:t>
      </w:r>
      <w:r w:rsidR="0040055A">
        <w:t>had an impact on</w:t>
      </w:r>
      <w:r w:rsidR="0040055A" w:rsidRPr="00A776A5">
        <w:t xml:space="preserve"> </w:t>
      </w:r>
      <w:r w:rsidR="00A776A5" w:rsidRPr="00A776A5">
        <w:t>localities with a high concentration of civilians, including markets and residential areas</w:t>
      </w:r>
      <w:r w:rsidR="0040055A">
        <w:t xml:space="preserve">, as well as </w:t>
      </w:r>
      <w:r w:rsidR="00EA7757">
        <w:t>on</w:t>
      </w:r>
      <w:r w:rsidR="0040055A">
        <w:t xml:space="preserve"> events such as </w:t>
      </w:r>
      <w:r w:rsidR="0040055A" w:rsidRPr="0040055A">
        <w:t>wedding ceremonies</w:t>
      </w:r>
      <w:r w:rsidR="00A776A5" w:rsidRPr="00A776A5">
        <w:t xml:space="preserve">, </w:t>
      </w:r>
      <w:r w:rsidR="00A776A5" w:rsidRPr="00A776A5">
        <w:rPr>
          <w:lang w:val="en-US"/>
        </w:rPr>
        <w:t xml:space="preserve">frequently incurring high casualties and causing substantive infrastructural damage. </w:t>
      </w:r>
      <w:r w:rsidR="0040055A">
        <w:rPr>
          <w:lang w:val="en-US"/>
        </w:rPr>
        <w:t>The c</w:t>
      </w:r>
      <w:r w:rsidR="00A776A5" w:rsidRPr="00A776A5">
        <w:rPr>
          <w:lang w:val="en-US"/>
        </w:rPr>
        <w:t>ases monitored by the Office</w:t>
      </w:r>
      <w:r w:rsidR="0040055A">
        <w:rPr>
          <w:lang w:val="en-US"/>
        </w:rPr>
        <w:t xml:space="preserve"> indicate that</w:t>
      </w:r>
      <w:r w:rsidR="00A776A5" w:rsidRPr="00A776A5">
        <w:rPr>
          <w:lang w:val="en-US"/>
        </w:rPr>
        <w:t xml:space="preserve"> air</w:t>
      </w:r>
      <w:r w:rsidR="004126FC">
        <w:rPr>
          <w:lang w:val="en-US"/>
        </w:rPr>
        <w:t xml:space="preserve"> </w:t>
      </w:r>
      <w:r w:rsidR="00A776A5" w:rsidRPr="00A776A5">
        <w:rPr>
          <w:lang w:val="en-US"/>
        </w:rPr>
        <w:t>strikes were the single largest cause of casualties, resulting in approximately one</w:t>
      </w:r>
      <w:r w:rsidR="0040055A">
        <w:rPr>
          <w:lang w:val="en-US"/>
        </w:rPr>
        <w:t xml:space="preserve"> </w:t>
      </w:r>
      <w:r w:rsidR="00A776A5" w:rsidRPr="00A776A5">
        <w:rPr>
          <w:lang w:val="en-US"/>
        </w:rPr>
        <w:t>third of the deaths and injuries recorded by OHCHR.</w:t>
      </w:r>
      <w:bookmarkStart w:id="0" w:name="_GoBack"/>
      <w:bookmarkEnd w:id="0"/>
    </w:p>
    <w:p w:rsidR="00A776A5" w:rsidRPr="00A776A5" w:rsidRDefault="00A776A5" w:rsidP="00871FFD">
      <w:pPr>
        <w:pStyle w:val="H23G"/>
      </w:pPr>
      <w:r>
        <w:tab/>
      </w:r>
      <w:r w:rsidR="0040055A">
        <w:t>(</w:t>
      </w:r>
      <w:r>
        <w:t>a</w:t>
      </w:r>
      <w:r w:rsidR="0040055A">
        <w:t>)</w:t>
      </w:r>
      <w:r>
        <w:tab/>
      </w:r>
      <w:r w:rsidRPr="00A776A5">
        <w:t>Attacks on markets</w:t>
      </w:r>
      <w:r w:rsidRPr="00871FFD">
        <w:rPr>
          <w:rStyle w:val="FootnoteReference"/>
          <w:b w:val="0"/>
          <w:bCs/>
        </w:rPr>
        <w:footnoteReference w:id="10"/>
      </w:r>
    </w:p>
    <w:p w:rsidR="00A776A5" w:rsidRDefault="008A4D4A" w:rsidP="008A4D4A">
      <w:pPr>
        <w:pStyle w:val="SingleTxtG"/>
      </w:pPr>
      <w:r>
        <w:rPr>
          <w:color w:val="000000" w:themeColor="text1"/>
        </w:rPr>
        <w:t>25.</w:t>
      </w:r>
      <w:r>
        <w:rPr>
          <w:color w:val="000000" w:themeColor="text1"/>
        </w:rPr>
        <w:tab/>
      </w:r>
      <w:r w:rsidR="00A776A5" w:rsidRPr="00A776A5">
        <w:t>OHCHR documented five attacks on markets during the period covered by the report</w:t>
      </w:r>
      <w:r w:rsidR="00A74729">
        <w:t>,</w:t>
      </w:r>
      <w:r w:rsidR="00A776A5" w:rsidRPr="00A776A5">
        <w:t xml:space="preserve"> </w:t>
      </w:r>
      <w:r w:rsidR="00A74729">
        <w:t>which</w:t>
      </w:r>
      <w:r w:rsidR="00A776A5" w:rsidRPr="00A776A5">
        <w:t xml:space="preserve"> collectively incurred the killing of 269 civilians</w:t>
      </w:r>
      <w:r w:rsidR="00A74729">
        <w:t>;</w:t>
      </w:r>
      <w:r w:rsidR="00A776A5" w:rsidRPr="00A776A5">
        <w:t xml:space="preserve"> 124</w:t>
      </w:r>
      <w:r w:rsidR="00A74729">
        <w:t xml:space="preserve"> civilians were injured</w:t>
      </w:r>
      <w:r w:rsidR="00A776A5" w:rsidRPr="00A776A5">
        <w:t xml:space="preserve">. The following are the gravest and most representative attacks. On 15 March 2016, the </w:t>
      </w:r>
      <w:r w:rsidR="00A74729">
        <w:t>c</w:t>
      </w:r>
      <w:r w:rsidR="00A776A5" w:rsidRPr="00A776A5">
        <w:t xml:space="preserve">oalition </w:t>
      </w:r>
      <w:r w:rsidR="00A74729">
        <w:t>f</w:t>
      </w:r>
      <w:r w:rsidR="00A776A5" w:rsidRPr="00A776A5">
        <w:t>orces launched two air</w:t>
      </w:r>
      <w:r w:rsidR="00A74729">
        <w:t xml:space="preserve"> </w:t>
      </w:r>
      <w:r w:rsidR="00A776A5" w:rsidRPr="00A776A5">
        <w:t xml:space="preserve">strikes on </w:t>
      </w:r>
      <w:proofErr w:type="spellStart"/>
      <w:r w:rsidR="00A776A5" w:rsidRPr="00A776A5">
        <w:t>Khamees</w:t>
      </w:r>
      <w:proofErr w:type="spellEnd"/>
      <w:r w:rsidR="00A776A5" w:rsidRPr="00A776A5">
        <w:t xml:space="preserve"> market in </w:t>
      </w:r>
      <w:proofErr w:type="spellStart"/>
      <w:r w:rsidR="00A776A5" w:rsidRPr="00A776A5">
        <w:t>Mastaba</w:t>
      </w:r>
      <w:proofErr w:type="spellEnd"/>
      <w:r w:rsidR="00A776A5" w:rsidRPr="00A776A5">
        <w:t xml:space="preserve"> District</w:t>
      </w:r>
      <w:r w:rsidR="006C5A04">
        <w:t xml:space="preserve">, </w:t>
      </w:r>
      <w:proofErr w:type="spellStart"/>
      <w:r w:rsidR="006C5A04">
        <w:t>Hajjah</w:t>
      </w:r>
      <w:proofErr w:type="spellEnd"/>
      <w:r w:rsidR="006C5A04">
        <w:t>,</w:t>
      </w:r>
      <w:r w:rsidR="00A776A5" w:rsidRPr="00A776A5">
        <w:t xml:space="preserve"> during peak hours</w:t>
      </w:r>
      <w:r w:rsidR="00DE66DF">
        <w:t xml:space="preserve"> (see figure </w:t>
      </w:r>
      <w:r w:rsidR="00F5174A">
        <w:t>I</w:t>
      </w:r>
      <w:r w:rsidR="002C50F6">
        <w:t>I</w:t>
      </w:r>
      <w:r w:rsidR="00DE66DF">
        <w:t>)</w:t>
      </w:r>
      <w:r w:rsidR="00A776A5" w:rsidRPr="00A776A5">
        <w:t xml:space="preserve">. As a result, 107 civilians, including 25 children, were killed and 37 civilians, including </w:t>
      </w:r>
      <w:r w:rsidR="006C5A04">
        <w:t>4</w:t>
      </w:r>
      <w:r w:rsidR="006C5A04" w:rsidRPr="00A776A5">
        <w:t xml:space="preserve"> </w:t>
      </w:r>
      <w:r w:rsidR="00A776A5" w:rsidRPr="00A776A5">
        <w:t xml:space="preserve">children and </w:t>
      </w:r>
      <w:r w:rsidR="006C5A04">
        <w:t>1</w:t>
      </w:r>
      <w:r w:rsidR="00A776A5" w:rsidRPr="00A776A5">
        <w:t xml:space="preserve"> woman, were injured. </w:t>
      </w:r>
      <w:r w:rsidR="006C5A04">
        <w:t>A total of 16</w:t>
      </w:r>
      <w:r w:rsidR="006C5A04" w:rsidRPr="00A776A5">
        <w:t xml:space="preserve"> </w:t>
      </w:r>
      <w:r w:rsidR="00A776A5" w:rsidRPr="00A776A5">
        <w:t xml:space="preserve">shops were destroyed. Several witnesses interviewed by OHCHR hours after the attack stated that, at the time of the attack, there was a military checkpoint manned by four to six officers from the police and members of the Popular Committees </w:t>
      </w:r>
      <w:r w:rsidR="006C5A04">
        <w:t>about</w:t>
      </w:r>
      <w:r w:rsidR="006C5A04" w:rsidRPr="00A776A5">
        <w:t xml:space="preserve"> </w:t>
      </w:r>
      <w:r w:rsidR="00A776A5" w:rsidRPr="00A776A5">
        <w:t>250 met</w:t>
      </w:r>
      <w:r w:rsidR="006C5A04">
        <w:t>r</w:t>
      </w:r>
      <w:r w:rsidR="00A776A5" w:rsidRPr="00A776A5">
        <w:t xml:space="preserve">es from the market. </w:t>
      </w:r>
      <w:r w:rsidR="00A776A5" w:rsidRPr="00A776A5">
        <w:lastRenderedPageBreak/>
        <w:t xml:space="preserve">The witnesses also stated that no warning </w:t>
      </w:r>
      <w:r w:rsidR="004126FC">
        <w:t>had been</w:t>
      </w:r>
      <w:r w:rsidR="00A776A5" w:rsidRPr="00A776A5">
        <w:t xml:space="preserve"> given to the civilians in the area prior to the attacks.</w:t>
      </w:r>
    </w:p>
    <w:p w:rsidR="00A97CF3" w:rsidRPr="00871FFD" w:rsidRDefault="005711F0" w:rsidP="00871FFD">
      <w:pPr>
        <w:pStyle w:val="H23G"/>
      </w:pPr>
      <w:r>
        <w:tab/>
      </w:r>
      <w:r>
        <w:tab/>
      </w:r>
      <w:r w:rsidR="00A66C7A" w:rsidRPr="00871FFD">
        <w:rPr>
          <w:b w:val="0"/>
          <w:bCs/>
        </w:rPr>
        <w:t xml:space="preserve">Figure </w:t>
      </w:r>
      <w:r w:rsidR="00F5174A" w:rsidRPr="00871FFD">
        <w:rPr>
          <w:b w:val="0"/>
          <w:bCs/>
        </w:rPr>
        <w:t>I</w:t>
      </w:r>
      <w:r w:rsidR="002C50F6" w:rsidRPr="00871FFD">
        <w:rPr>
          <w:b w:val="0"/>
          <w:bCs/>
        </w:rPr>
        <w:t>I</w:t>
      </w:r>
      <w:r w:rsidR="00A97CF3">
        <w:rPr>
          <w:b w:val="0"/>
          <w:bCs/>
        </w:rPr>
        <w:br/>
      </w:r>
      <w:r w:rsidR="00A97CF3">
        <w:t>D</w:t>
      </w:r>
      <w:r w:rsidR="00A97CF3" w:rsidRPr="00173D9F">
        <w:t xml:space="preserve">amage to the </w:t>
      </w:r>
      <w:proofErr w:type="spellStart"/>
      <w:r w:rsidR="00A97CF3" w:rsidRPr="00173D9F">
        <w:t>Khamees</w:t>
      </w:r>
      <w:proofErr w:type="spellEnd"/>
      <w:r w:rsidR="00A97CF3" w:rsidRPr="00173D9F">
        <w:t xml:space="preserve"> market</w:t>
      </w:r>
    </w:p>
    <w:p w:rsidR="00A776A5" w:rsidRPr="00A776A5" w:rsidRDefault="004C6148" w:rsidP="00FF4415">
      <w:pPr>
        <w:suppressAutoHyphens w:val="0"/>
        <w:ind w:left="1134"/>
        <w:jc w:val="both"/>
        <w:rPr>
          <w:snapToGrid w:val="0"/>
          <w:color w:val="1F497D"/>
          <w:w w:val="0"/>
          <w:sz w:val="18"/>
          <w:szCs w:val="18"/>
          <w:u w:color="000000"/>
          <w:bdr w:val="none" w:sz="0" w:space="0" w:color="000000"/>
          <w:shd w:val="clear" w:color="000000" w:fill="000000"/>
        </w:rPr>
      </w:pPr>
      <w:r>
        <w:rPr>
          <w:noProof/>
          <w:color w:val="1F497D"/>
          <w:lang w:eastAsia="en-GB"/>
        </w:rPr>
        <w:drawing>
          <wp:inline distT="0" distB="0" distL="0" distR="0" wp14:anchorId="416E7BB9" wp14:editId="468D47E4">
            <wp:extent cx="2637155" cy="1866900"/>
            <wp:effectExtent l="0" t="0" r="0" b="0"/>
            <wp:docPr id="59" name="Picture 2" descr="C:\Users\dell\Desktop\final\March 2016\Hsjjsh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final\March 2016\Hsjjsh 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1866900"/>
                    </a:xfrm>
                    <a:prstGeom prst="rect">
                      <a:avLst/>
                    </a:prstGeom>
                    <a:noFill/>
                    <a:ln>
                      <a:noFill/>
                    </a:ln>
                  </pic:spPr>
                </pic:pic>
              </a:graphicData>
            </a:graphic>
          </wp:inline>
        </w:drawing>
      </w:r>
      <w:r w:rsidR="000C1E66">
        <w:rPr>
          <w:noProof/>
          <w:color w:val="1F497D"/>
          <w:lang w:eastAsia="ja-JP"/>
        </w:rPr>
        <w:t xml:space="preserve"> </w:t>
      </w:r>
      <w:r>
        <w:rPr>
          <w:noProof/>
          <w:color w:val="1F497D"/>
          <w:lang w:eastAsia="en-GB"/>
        </w:rPr>
        <w:drawing>
          <wp:inline distT="0" distB="0" distL="0" distR="0" wp14:anchorId="2CD20F0F" wp14:editId="119886F9">
            <wp:extent cx="2576830" cy="1859280"/>
            <wp:effectExtent l="0" t="0" r="0" b="7620"/>
            <wp:docPr id="58" name="Picture 3" descr="C:\Users\dell\Desktop\final\March 2016\Hsjjsh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final\March 2016\Hsjjsh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6830" cy="1859280"/>
                    </a:xfrm>
                    <a:prstGeom prst="rect">
                      <a:avLst/>
                    </a:prstGeom>
                    <a:noFill/>
                    <a:ln>
                      <a:noFill/>
                    </a:ln>
                  </pic:spPr>
                </pic:pic>
              </a:graphicData>
            </a:graphic>
          </wp:inline>
        </w:drawing>
      </w:r>
    </w:p>
    <w:p w:rsidR="00A776A5" w:rsidRPr="00A776A5" w:rsidRDefault="00A776A5" w:rsidP="00871FFD">
      <w:pPr>
        <w:pStyle w:val="SingleTxtG"/>
      </w:pPr>
    </w:p>
    <w:p w:rsidR="00A776A5" w:rsidRPr="00871FFD" w:rsidRDefault="008A4D4A" w:rsidP="008A4D4A">
      <w:pPr>
        <w:pStyle w:val="SingleTxtG"/>
      </w:pPr>
      <w:r w:rsidRPr="00871FFD">
        <w:rPr>
          <w:color w:val="000000" w:themeColor="text1"/>
        </w:rPr>
        <w:t>26.</w:t>
      </w:r>
      <w:r w:rsidRPr="00871FFD">
        <w:rPr>
          <w:color w:val="000000" w:themeColor="text1"/>
        </w:rPr>
        <w:tab/>
      </w:r>
      <w:r w:rsidR="00A776A5" w:rsidRPr="00A776A5">
        <w:t>On 27 February 2016, an air</w:t>
      </w:r>
      <w:r w:rsidR="003404E1">
        <w:t xml:space="preserve"> </w:t>
      </w:r>
      <w:r w:rsidR="00A776A5" w:rsidRPr="00A776A5">
        <w:t xml:space="preserve">strike by the </w:t>
      </w:r>
      <w:r w:rsidR="00173D9F">
        <w:t>c</w:t>
      </w:r>
      <w:r w:rsidR="00A776A5" w:rsidRPr="00A776A5">
        <w:t xml:space="preserve">oalition </w:t>
      </w:r>
      <w:r w:rsidR="00173D9F">
        <w:t>f</w:t>
      </w:r>
      <w:r w:rsidR="00A776A5" w:rsidRPr="00A776A5">
        <w:t xml:space="preserve">orces </w:t>
      </w:r>
      <w:r w:rsidR="003404E1">
        <w:t>hit</w:t>
      </w:r>
      <w:r w:rsidR="003404E1" w:rsidRPr="00A776A5">
        <w:t xml:space="preserve"> </w:t>
      </w:r>
      <w:r w:rsidR="00A776A5" w:rsidRPr="00A776A5">
        <w:t xml:space="preserve">the </w:t>
      </w:r>
      <w:proofErr w:type="spellStart"/>
      <w:r w:rsidR="00A776A5" w:rsidRPr="00A776A5">
        <w:t>Khaleq</w:t>
      </w:r>
      <w:proofErr w:type="spellEnd"/>
      <w:r w:rsidR="00A776A5" w:rsidRPr="00A776A5">
        <w:t xml:space="preserve"> </w:t>
      </w:r>
      <w:r w:rsidR="00127FAD">
        <w:t>m</w:t>
      </w:r>
      <w:r w:rsidR="00A776A5" w:rsidRPr="00A776A5">
        <w:t xml:space="preserve">arket in </w:t>
      </w:r>
      <w:proofErr w:type="spellStart"/>
      <w:r w:rsidR="00A776A5" w:rsidRPr="00A776A5">
        <w:t>Nahm</w:t>
      </w:r>
      <w:proofErr w:type="spellEnd"/>
      <w:r w:rsidR="00A776A5" w:rsidRPr="00A776A5">
        <w:t xml:space="preserve"> District</w:t>
      </w:r>
      <w:r w:rsidR="003404E1">
        <w:t>,</w:t>
      </w:r>
      <w:r w:rsidR="00A776A5" w:rsidRPr="00A776A5">
        <w:t xml:space="preserve"> Sana’a</w:t>
      </w:r>
      <w:r w:rsidR="00145F42">
        <w:t xml:space="preserve"> </w:t>
      </w:r>
      <w:r w:rsidR="001D3B3E">
        <w:t>Governorate</w:t>
      </w:r>
      <w:r w:rsidR="00A776A5" w:rsidRPr="00A776A5">
        <w:t xml:space="preserve">, killing 41 civilians, including </w:t>
      </w:r>
      <w:r w:rsidR="00127FAD">
        <w:t>9</w:t>
      </w:r>
      <w:r w:rsidR="00127FAD" w:rsidRPr="00A776A5">
        <w:t xml:space="preserve"> </w:t>
      </w:r>
      <w:r w:rsidR="00A776A5" w:rsidRPr="00A776A5">
        <w:t xml:space="preserve">children and </w:t>
      </w:r>
      <w:r w:rsidR="00127FAD">
        <w:t>4</w:t>
      </w:r>
      <w:r w:rsidR="00127FAD" w:rsidRPr="00A776A5">
        <w:t xml:space="preserve"> </w:t>
      </w:r>
      <w:r w:rsidR="00A776A5" w:rsidRPr="00A776A5">
        <w:t xml:space="preserve">women, and injuring 33 others, including </w:t>
      </w:r>
      <w:r w:rsidR="00127FAD">
        <w:t>6</w:t>
      </w:r>
      <w:r w:rsidR="00127FAD" w:rsidRPr="00A776A5">
        <w:t xml:space="preserve"> </w:t>
      </w:r>
      <w:r w:rsidR="00A776A5" w:rsidRPr="00A776A5">
        <w:t xml:space="preserve">children and </w:t>
      </w:r>
      <w:r w:rsidR="00127FAD">
        <w:t>3</w:t>
      </w:r>
      <w:r w:rsidR="00127FAD" w:rsidRPr="00A776A5">
        <w:t xml:space="preserve"> </w:t>
      </w:r>
      <w:r w:rsidR="00A776A5" w:rsidRPr="00A776A5">
        <w:t xml:space="preserve">women. According to first-hand accounts of local residents interviewed by OHCHR, most of those killed and injured were shop owners working at the market and clients shopping at the time of the attack. OHCHR could not verify the presence of any military objects within the immediate proximity of the market. </w:t>
      </w:r>
    </w:p>
    <w:p w:rsidR="00A776A5" w:rsidRPr="00A776A5" w:rsidRDefault="00A776A5" w:rsidP="00871FFD">
      <w:pPr>
        <w:pStyle w:val="H23G"/>
        <w:rPr>
          <w:lang w:val="en-US"/>
        </w:rPr>
      </w:pPr>
      <w:r>
        <w:rPr>
          <w:lang w:val="en-US"/>
        </w:rPr>
        <w:tab/>
      </w:r>
      <w:r w:rsidR="00127FAD">
        <w:rPr>
          <w:lang w:val="en-US"/>
        </w:rPr>
        <w:t>(</w:t>
      </w:r>
      <w:proofErr w:type="gramStart"/>
      <w:r>
        <w:rPr>
          <w:lang w:val="en-US"/>
        </w:rPr>
        <w:t>b</w:t>
      </w:r>
      <w:proofErr w:type="gramEnd"/>
      <w:r w:rsidR="00127FAD">
        <w:rPr>
          <w:lang w:val="en-US"/>
        </w:rPr>
        <w:t>)</w:t>
      </w:r>
      <w:r>
        <w:rPr>
          <w:lang w:val="en-US"/>
        </w:rPr>
        <w:tab/>
      </w:r>
      <w:r w:rsidRPr="00A776A5">
        <w:rPr>
          <w:lang w:val="en-US"/>
        </w:rPr>
        <w:t>Attacks striking weddings</w:t>
      </w:r>
      <w:r w:rsidRPr="00871FFD">
        <w:rPr>
          <w:rStyle w:val="FootnoteReference"/>
          <w:b w:val="0"/>
          <w:bCs/>
        </w:rPr>
        <w:footnoteReference w:id="11"/>
      </w:r>
    </w:p>
    <w:p w:rsidR="00A776A5" w:rsidRPr="00871FFD" w:rsidRDefault="008A4D4A" w:rsidP="008A4D4A">
      <w:pPr>
        <w:pStyle w:val="SingleTxtG"/>
      </w:pPr>
      <w:r w:rsidRPr="00871FFD">
        <w:rPr>
          <w:color w:val="000000" w:themeColor="text1"/>
        </w:rPr>
        <w:t>27.</w:t>
      </w:r>
      <w:r w:rsidRPr="00871FFD">
        <w:rPr>
          <w:color w:val="000000" w:themeColor="text1"/>
        </w:rPr>
        <w:tab/>
      </w:r>
      <w:r w:rsidR="00A776A5" w:rsidRPr="00A776A5">
        <w:t xml:space="preserve">OHCHR </w:t>
      </w:r>
      <w:r w:rsidR="00A776A5" w:rsidRPr="00A776A5">
        <w:rPr>
          <w:lang w:val="en-US"/>
        </w:rPr>
        <w:t xml:space="preserve">documented attacks by the </w:t>
      </w:r>
      <w:r w:rsidR="00127FAD">
        <w:rPr>
          <w:lang w:val="en-US"/>
        </w:rPr>
        <w:t>c</w:t>
      </w:r>
      <w:r w:rsidR="00A776A5" w:rsidRPr="00A776A5">
        <w:rPr>
          <w:lang w:val="en-US"/>
        </w:rPr>
        <w:t xml:space="preserve">oalition </w:t>
      </w:r>
      <w:r w:rsidR="00127FAD">
        <w:rPr>
          <w:lang w:val="en-US"/>
        </w:rPr>
        <w:t>f</w:t>
      </w:r>
      <w:r w:rsidR="00A776A5" w:rsidRPr="00A776A5">
        <w:rPr>
          <w:lang w:val="en-US"/>
        </w:rPr>
        <w:t xml:space="preserve">orces </w:t>
      </w:r>
      <w:r w:rsidR="00127FAD">
        <w:rPr>
          <w:lang w:val="en-US"/>
        </w:rPr>
        <w:t>that</w:t>
      </w:r>
      <w:r w:rsidR="00A776A5" w:rsidRPr="00A776A5">
        <w:rPr>
          <w:lang w:val="en-US"/>
        </w:rPr>
        <w:t xml:space="preserve"> struck two wedding ceremonies. </w:t>
      </w:r>
      <w:r w:rsidR="00A776A5" w:rsidRPr="00A776A5">
        <w:t>According to numerous witnesses interviewed and information gathered by OHCHR, 80 civilians, including 32 women and 38 children</w:t>
      </w:r>
      <w:r w:rsidR="00127FAD">
        <w:t>,</w:t>
      </w:r>
      <w:r w:rsidR="00A776A5" w:rsidRPr="00A776A5">
        <w:t xml:space="preserve"> were killed and 40 injured as a result of air</w:t>
      </w:r>
      <w:r w:rsidR="00127FAD">
        <w:t xml:space="preserve"> </w:t>
      </w:r>
      <w:r w:rsidR="00A776A5" w:rsidRPr="00A776A5">
        <w:t>strikes that hit a wedding ceremony in Al-</w:t>
      </w:r>
      <w:proofErr w:type="spellStart"/>
      <w:r w:rsidR="00A776A5" w:rsidRPr="00A776A5">
        <w:t>Mokha</w:t>
      </w:r>
      <w:proofErr w:type="spellEnd"/>
      <w:r w:rsidR="00A776A5" w:rsidRPr="00A776A5">
        <w:t xml:space="preserve"> District, </w:t>
      </w:r>
      <w:proofErr w:type="spellStart"/>
      <w:r w:rsidR="00A776A5" w:rsidRPr="00A776A5">
        <w:t>Taizz</w:t>
      </w:r>
      <w:proofErr w:type="spellEnd"/>
      <w:r w:rsidR="00A776A5" w:rsidRPr="00A776A5">
        <w:t xml:space="preserve"> </w:t>
      </w:r>
      <w:r w:rsidR="00A776A5" w:rsidRPr="004258E7">
        <w:t>Governorate</w:t>
      </w:r>
      <w:r w:rsidR="00A776A5" w:rsidRPr="00A776A5">
        <w:t>, on 24 September 2015. Witnesses told OHCHR</w:t>
      </w:r>
      <w:r w:rsidR="00A776A5" w:rsidRPr="00A776A5">
        <w:rPr>
          <w:lang w:val="en-US"/>
        </w:rPr>
        <w:t xml:space="preserve"> that they heard the loud reverberations of military aircraft flying at low altitudes at </w:t>
      </w:r>
      <w:r w:rsidR="00127FAD" w:rsidRPr="00A776A5">
        <w:rPr>
          <w:lang w:val="en-US"/>
        </w:rPr>
        <w:t>a</w:t>
      </w:r>
      <w:r w:rsidR="00127FAD">
        <w:rPr>
          <w:lang w:val="en-US"/>
        </w:rPr>
        <w:t>bout</w:t>
      </w:r>
      <w:r w:rsidR="00127FAD" w:rsidRPr="00A776A5">
        <w:rPr>
          <w:lang w:val="en-US"/>
        </w:rPr>
        <w:t xml:space="preserve"> </w:t>
      </w:r>
      <w:r w:rsidR="00A776A5" w:rsidRPr="00A776A5">
        <w:rPr>
          <w:lang w:val="en-US"/>
        </w:rPr>
        <w:t>9</w:t>
      </w:r>
      <w:r w:rsidR="00127FAD">
        <w:rPr>
          <w:lang w:val="en-US"/>
        </w:rPr>
        <w:t>.</w:t>
      </w:r>
      <w:r w:rsidR="00A776A5" w:rsidRPr="00A776A5">
        <w:rPr>
          <w:lang w:val="en-US"/>
        </w:rPr>
        <w:t>30 a.m., followed by the first two missiles</w:t>
      </w:r>
      <w:r w:rsidR="00127FAD">
        <w:rPr>
          <w:lang w:val="en-US"/>
        </w:rPr>
        <w:t>,</w:t>
      </w:r>
      <w:r w:rsidR="00A776A5" w:rsidRPr="00A776A5">
        <w:rPr>
          <w:lang w:val="en-US"/>
        </w:rPr>
        <w:t xml:space="preserve"> which hit a tent that was hosting the male guests. Moments later, </w:t>
      </w:r>
      <w:proofErr w:type="gramStart"/>
      <w:r w:rsidR="00A776A5" w:rsidRPr="00A776A5">
        <w:rPr>
          <w:lang w:val="en-US"/>
        </w:rPr>
        <w:t xml:space="preserve">witnesses stated that the tent hosting the female guests, located some 50 </w:t>
      </w:r>
      <w:proofErr w:type="spellStart"/>
      <w:r w:rsidR="00A776A5" w:rsidRPr="00A776A5">
        <w:rPr>
          <w:lang w:val="en-US"/>
        </w:rPr>
        <w:t>met</w:t>
      </w:r>
      <w:r w:rsidR="00127FAD">
        <w:rPr>
          <w:lang w:val="en-US"/>
        </w:rPr>
        <w:t>r</w:t>
      </w:r>
      <w:r w:rsidR="00A776A5" w:rsidRPr="00A776A5">
        <w:rPr>
          <w:lang w:val="en-US"/>
        </w:rPr>
        <w:t>es</w:t>
      </w:r>
      <w:proofErr w:type="spellEnd"/>
      <w:r w:rsidR="00A776A5" w:rsidRPr="00A776A5">
        <w:rPr>
          <w:lang w:val="en-US"/>
        </w:rPr>
        <w:t xml:space="preserve"> away, was</w:t>
      </w:r>
      <w:proofErr w:type="gramEnd"/>
      <w:r w:rsidR="00A776A5" w:rsidRPr="00A776A5">
        <w:rPr>
          <w:lang w:val="en-US"/>
        </w:rPr>
        <w:t xml:space="preserve"> struck by a third missile. Remnants of the missiles partially destroyed a house located approximately </w:t>
      </w:r>
      <w:r w:rsidR="00127FAD">
        <w:rPr>
          <w:lang w:val="en-US"/>
        </w:rPr>
        <w:t>7</w:t>
      </w:r>
      <w:r w:rsidR="00127FAD" w:rsidRPr="00A776A5">
        <w:rPr>
          <w:lang w:val="en-US"/>
        </w:rPr>
        <w:t xml:space="preserve"> </w:t>
      </w:r>
      <w:proofErr w:type="spellStart"/>
      <w:r w:rsidR="00A776A5" w:rsidRPr="00A776A5">
        <w:rPr>
          <w:lang w:val="en-US"/>
        </w:rPr>
        <w:t>met</w:t>
      </w:r>
      <w:r w:rsidR="00127FAD">
        <w:rPr>
          <w:lang w:val="en-US"/>
        </w:rPr>
        <w:t>r</w:t>
      </w:r>
      <w:r w:rsidR="00A776A5" w:rsidRPr="00A776A5">
        <w:rPr>
          <w:lang w:val="en-US"/>
        </w:rPr>
        <w:t>es</w:t>
      </w:r>
      <w:proofErr w:type="spellEnd"/>
      <w:r w:rsidR="00A776A5" w:rsidRPr="00A776A5">
        <w:rPr>
          <w:lang w:val="en-US"/>
        </w:rPr>
        <w:t xml:space="preserve"> away, causing the deaths of two civilians. </w:t>
      </w:r>
    </w:p>
    <w:p w:rsidR="00A776A5" w:rsidRPr="00A776A5" w:rsidRDefault="00A776A5" w:rsidP="00871FFD">
      <w:pPr>
        <w:pStyle w:val="H23G"/>
      </w:pPr>
      <w:r>
        <w:tab/>
      </w:r>
      <w:r w:rsidR="004126FC">
        <w:t>(</w:t>
      </w:r>
      <w:r w:rsidRPr="00A776A5">
        <w:t>c</w:t>
      </w:r>
      <w:r w:rsidR="004126FC">
        <w:t>)</w:t>
      </w:r>
      <w:r>
        <w:tab/>
      </w:r>
      <w:r w:rsidRPr="00A776A5">
        <w:t>Attacks on residential buildings</w:t>
      </w:r>
      <w:r w:rsidRPr="00A92D2C">
        <w:rPr>
          <w:rStyle w:val="FootnoteReference"/>
          <w:b w:val="0"/>
        </w:rPr>
        <w:footnoteReference w:id="12"/>
      </w:r>
    </w:p>
    <w:p w:rsidR="00A776A5" w:rsidRPr="00A776A5" w:rsidRDefault="008A4D4A" w:rsidP="008A4D4A">
      <w:pPr>
        <w:pStyle w:val="SingleTxtG"/>
        <w:rPr>
          <w:lang w:val="en-US"/>
        </w:rPr>
      </w:pPr>
      <w:r w:rsidRPr="00A776A5">
        <w:rPr>
          <w:color w:val="000000" w:themeColor="text1"/>
          <w:lang w:val="en-US"/>
        </w:rPr>
        <w:t>28.</w:t>
      </w:r>
      <w:r w:rsidRPr="00A776A5">
        <w:rPr>
          <w:color w:val="000000" w:themeColor="text1"/>
          <w:lang w:val="en-US"/>
        </w:rPr>
        <w:tab/>
      </w:r>
      <w:r w:rsidR="00A776A5" w:rsidRPr="00A776A5">
        <w:t xml:space="preserve">OHCHR has documented incidents where the </w:t>
      </w:r>
      <w:r w:rsidR="00127FAD">
        <w:t>c</w:t>
      </w:r>
      <w:r w:rsidR="00A776A5" w:rsidRPr="00A776A5">
        <w:t xml:space="preserve">oalition </w:t>
      </w:r>
      <w:r w:rsidR="00127FAD">
        <w:t>f</w:t>
      </w:r>
      <w:r w:rsidR="00A776A5" w:rsidRPr="00A776A5">
        <w:t xml:space="preserve">orces are alleged to have targeted the homes of individuals affiliated with the </w:t>
      </w:r>
      <w:proofErr w:type="spellStart"/>
      <w:r w:rsidR="00A776A5" w:rsidRPr="00A776A5">
        <w:t>Houthis</w:t>
      </w:r>
      <w:proofErr w:type="spellEnd"/>
      <w:r w:rsidR="00A776A5" w:rsidRPr="00A776A5">
        <w:t xml:space="preserve">, relatives of former </w:t>
      </w:r>
      <w:r w:rsidR="00284364">
        <w:t>P</w:t>
      </w:r>
      <w:r w:rsidR="00A776A5" w:rsidRPr="00A776A5">
        <w:t xml:space="preserve">resident </w:t>
      </w:r>
      <w:proofErr w:type="spellStart"/>
      <w:r w:rsidR="00A776A5" w:rsidRPr="00A776A5">
        <w:t>Saleh</w:t>
      </w:r>
      <w:proofErr w:type="spellEnd"/>
      <w:r w:rsidR="00A776A5" w:rsidRPr="00A776A5">
        <w:t xml:space="preserve"> and other individuals with no publicly known political affiliation. Many of th</w:t>
      </w:r>
      <w:r w:rsidR="00284364">
        <w:t>o</w:t>
      </w:r>
      <w:r w:rsidR="00A776A5" w:rsidRPr="00A776A5">
        <w:t xml:space="preserve">se attacks resulted in the killing or </w:t>
      </w:r>
      <w:r w:rsidR="00284364">
        <w:t>serious</w:t>
      </w:r>
      <w:r w:rsidR="00284364" w:rsidRPr="00A776A5">
        <w:t xml:space="preserve"> </w:t>
      </w:r>
      <w:r w:rsidR="00A776A5" w:rsidRPr="00A776A5">
        <w:t>injury of civilians. Two of the most salient such attacks are listed below.</w:t>
      </w:r>
      <w:r w:rsidR="000C1E66">
        <w:t xml:space="preserve"> </w:t>
      </w:r>
    </w:p>
    <w:p w:rsidR="00A776A5" w:rsidRPr="00A776A5" w:rsidRDefault="008A4D4A" w:rsidP="008A4D4A">
      <w:pPr>
        <w:pStyle w:val="SingleTxtG"/>
        <w:rPr>
          <w:lang w:val="en-US"/>
        </w:rPr>
      </w:pPr>
      <w:r w:rsidRPr="00A776A5">
        <w:rPr>
          <w:color w:val="000000" w:themeColor="text1"/>
          <w:lang w:val="en-US"/>
        </w:rPr>
        <w:lastRenderedPageBreak/>
        <w:t>29.</w:t>
      </w:r>
      <w:r w:rsidRPr="00A776A5">
        <w:rPr>
          <w:color w:val="000000" w:themeColor="text1"/>
          <w:lang w:val="en-US"/>
        </w:rPr>
        <w:tab/>
      </w:r>
      <w:r w:rsidR="00A776A5" w:rsidRPr="00A776A5">
        <w:rPr>
          <w:lang w:val="en-US"/>
        </w:rPr>
        <w:t>On 20 August 201</w:t>
      </w:r>
      <w:r w:rsidR="00284364">
        <w:rPr>
          <w:lang w:val="en-US"/>
        </w:rPr>
        <w:t>5</w:t>
      </w:r>
      <w:r w:rsidR="00A776A5" w:rsidRPr="00A776A5">
        <w:rPr>
          <w:lang w:val="en-US"/>
        </w:rPr>
        <w:t>, air</w:t>
      </w:r>
      <w:r w:rsidR="00284364">
        <w:rPr>
          <w:lang w:val="en-US"/>
        </w:rPr>
        <w:t xml:space="preserve"> </w:t>
      </w:r>
      <w:r w:rsidR="00A776A5" w:rsidRPr="00A776A5">
        <w:rPr>
          <w:lang w:val="en-US"/>
        </w:rPr>
        <w:t xml:space="preserve">strikes by the </w:t>
      </w:r>
      <w:r w:rsidR="00284364">
        <w:rPr>
          <w:lang w:val="en-US"/>
        </w:rPr>
        <w:t>c</w:t>
      </w:r>
      <w:r w:rsidR="00A776A5" w:rsidRPr="00A776A5">
        <w:rPr>
          <w:lang w:val="en-US"/>
        </w:rPr>
        <w:t xml:space="preserve">oalition </w:t>
      </w:r>
      <w:r w:rsidR="00284364">
        <w:rPr>
          <w:lang w:val="en-US"/>
        </w:rPr>
        <w:t>f</w:t>
      </w:r>
      <w:r w:rsidR="00A776A5" w:rsidRPr="00A776A5">
        <w:rPr>
          <w:lang w:val="en-US"/>
        </w:rPr>
        <w:t xml:space="preserve">orces </w:t>
      </w:r>
      <w:r w:rsidR="004126FC">
        <w:rPr>
          <w:lang w:val="en-US"/>
        </w:rPr>
        <w:t>hit</w:t>
      </w:r>
      <w:r w:rsidR="004126FC" w:rsidRPr="00A776A5">
        <w:rPr>
          <w:lang w:val="en-US"/>
        </w:rPr>
        <w:t xml:space="preserve"> </w:t>
      </w:r>
      <w:r w:rsidR="00A776A5" w:rsidRPr="00A776A5">
        <w:rPr>
          <w:lang w:val="en-US"/>
        </w:rPr>
        <w:t xml:space="preserve">homes located between 5 and 120 </w:t>
      </w:r>
      <w:proofErr w:type="spellStart"/>
      <w:r w:rsidR="00A776A5" w:rsidRPr="00A776A5">
        <w:rPr>
          <w:lang w:val="en-US"/>
        </w:rPr>
        <w:t>met</w:t>
      </w:r>
      <w:r w:rsidR="00284364">
        <w:rPr>
          <w:lang w:val="en-US"/>
        </w:rPr>
        <w:t>r</w:t>
      </w:r>
      <w:r w:rsidR="00A776A5" w:rsidRPr="00A776A5">
        <w:rPr>
          <w:lang w:val="en-US"/>
        </w:rPr>
        <w:t>es</w:t>
      </w:r>
      <w:proofErr w:type="spellEnd"/>
      <w:r w:rsidR="00A776A5" w:rsidRPr="00A776A5">
        <w:rPr>
          <w:lang w:val="en-US"/>
        </w:rPr>
        <w:t xml:space="preserve"> </w:t>
      </w:r>
      <w:r w:rsidR="00284364">
        <w:rPr>
          <w:lang w:val="en-US"/>
        </w:rPr>
        <w:t>from</w:t>
      </w:r>
      <w:r w:rsidR="00A776A5" w:rsidRPr="00A776A5">
        <w:rPr>
          <w:lang w:val="en-US"/>
        </w:rPr>
        <w:t xml:space="preserve"> the palace of former President </w:t>
      </w:r>
      <w:proofErr w:type="spellStart"/>
      <w:r w:rsidR="00A776A5" w:rsidRPr="00A776A5">
        <w:rPr>
          <w:lang w:val="en-US"/>
        </w:rPr>
        <w:t>Saleh</w:t>
      </w:r>
      <w:proofErr w:type="spellEnd"/>
      <w:r w:rsidR="00A776A5" w:rsidRPr="00A776A5">
        <w:rPr>
          <w:lang w:val="en-US"/>
        </w:rPr>
        <w:t xml:space="preserve"> in </w:t>
      </w:r>
      <w:proofErr w:type="spellStart"/>
      <w:r w:rsidR="00A776A5" w:rsidRPr="00A776A5">
        <w:rPr>
          <w:lang w:val="en-US"/>
        </w:rPr>
        <w:t>Taizz</w:t>
      </w:r>
      <w:proofErr w:type="spellEnd"/>
      <w:r w:rsidR="00A776A5" w:rsidRPr="00A776A5">
        <w:rPr>
          <w:lang w:val="en-US"/>
        </w:rPr>
        <w:t xml:space="preserve">, killing 53 civilians, including 28 children and 12 women, and injuring 11 others. Local residents and eyewitnesses indicated that </w:t>
      </w:r>
      <w:r w:rsidR="00284364">
        <w:rPr>
          <w:lang w:val="en-US"/>
        </w:rPr>
        <w:t>the</w:t>
      </w:r>
      <w:r w:rsidR="00284364" w:rsidRPr="00A776A5">
        <w:rPr>
          <w:lang w:val="en-US"/>
        </w:rPr>
        <w:t xml:space="preserve"> </w:t>
      </w:r>
      <w:r w:rsidR="00A776A5" w:rsidRPr="00A776A5">
        <w:rPr>
          <w:lang w:val="en-US"/>
        </w:rPr>
        <w:t>palace may have been</w:t>
      </w:r>
      <w:r w:rsidR="00284364">
        <w:rPr>
          <w:lang w:val="en-US"/>
        </w:rPr>
        <w:t xml:space="preserve"> being</w:t>
      </w:r>
      <w:r w:rsidR="00A776A5" w:rsidRPr="00A776A5">
        <w:rPr>
          <w:lang w:val="en-US"/>
        </w:rPr>
        <w:t xml:space="preserve"> used for military purposes by </w:t>
      </w:r>
      <w:r w:rsidR="00284364">
        <w:rPr>
          <w:lang w:val="en-US"/>
        </w:rPr>
        <w:t xml:space="preserve">the </w:t>
      </w:r>
      <w:r w:rsidR="00A776A5" w:rsidRPr="00A776A5">
        <w:rPr>
          <w:lang w:val="en-US"/>
        </w:rPr>
        <w:t>Popular Committees at the time of the attack. If th</w:t>
      </w:r>
      <w:r w:rsidR="00284364">
        <w:rPr>
          <w:lang w:val="en-US"/>
        </w:rPr>
        <w:t>at</w:t>
      </w:r>
      <w:r w:rsidR="00A776A5" w:rsidRPr="00A776A5">
        <w:rPr>
          <w:lang w:val="en-US"/>
        </w:rPr>
        <w:t xml:space="preserve"> </w:t>
      </w:r>
      <w:r w:rsidR="00284364">
        <w:rPr>
          <w:lang w:val="en-US"/>
        </w:rPr>
        <w:t>wa</w:t>
      </w:r>
      <w:r w:rsidR="00A776A5" w:rsidRPr="00A776A5">
        <w:rPr>
          <w:lang w:val="en-US"/>
        </w:rPr>
        <w:t xml:space="preserve">s the case, then the palace may have been a military objective. Nonetheless, OHCHR did not obtain any information regarding precautionary measures that may have been taken; in particular, according to residents who spoke to OHCHR, no warning was issued to local residents. </w:t>
      </w:r>
    </w:p>
    <w:p w:rsidR="00A776A5" w:rsidRDefault="008A4D4A" w:rsidP="008A4D4A">
      <w:pPr>
        <w:pStyle w:val="SingleTxtG"/>
      </w:pPr>
      <w:r>
        <w:rPr>
          <w:color w:val="000000" w:themeColor="text1"/>
        </w:rPr>
        <w:t>30.</w:t>
      </w:r>
      <w:r>
        <w:rPr>
          <w:color w:val="000000" w:themeColor="text1"/>
        </w:rPr>
        <w:tab/>
      </w:r>
      <w:r w:rsidR="00A776A5" w:rsidRPr="00A776A5">
        <w:t>On 24 January 2016, a judge and seven members of his family, including three women and three children, were killed and five others injured when an air</w:t>
      </w:r>
      <w:r w:rsidR="00284364">
        <w:t xml:space="preserve"> </w:t>
      </w:r>
      <w:r w:rsidR="00A776A5" w:rsidRPr="00A776A5">
        <w:t xml:space="preserve">strike by the </w:t>
      </w:r>
      <w:r w:rsidR="00284364">
        <w:t>c</w:t>
      </w:r>
      <w:r w:rsidR="00A776A5" w:rsidRPr="00A776A5">
        <w:t xml:space="preserve">oalition </w:t>
      </w:r>
      <w:r w:rsidR="00284364">
        <w:t>f</w:t>
      </w:r>
      <w:r w:rsidR="00A776A5" w:rsidRPr="00A776A5">
        <w:t xml:space="preserve">orces </w:t>
      </w:r>
      <w:r w:rsidR="004126FC">
        <w:t>hit</w:t>
      </w:r>
      <w:r w:rsidR="004126FC" w:rsidRPr="00A776A5">
        <w:t xml:space="preserve"> </w:t>
      </w:r>
      <w:r w:rsidR="00A776A5" w:rsidRPr="00A776A5">
        <w:t>their three-stor</w:t>
      </w:r>
      <w:r w:rsidR="00284364">
        <w:t>e</w:t>
      </w:r>
      <w:r w:rsidR="00A776A5" w:rsidRPr="00A776A5">
        <w:t xml:space="preserve">y house in the </w:t>
      </w:r>
      <w:proofErr w:type="spellStart"/>
      <w:r w:rsidR="00A776A5" w:rsidRPr="00A776A5">
        <w:t>Nahdah</w:t>
      </w:r>
      <w:proofErr w:type="spellEnd"/>
      <w:r w:rsidR="00A776A5" w:rsidRPr="00A776A5">
        <w:t xml:space="preserve"> neighbourhood </w:t>
      </w:r>
      <w:r w:rsidR="00284364">
        <w:t>on the outskirts of</w:t>
      </w:r>
      <w:r w:rsidR="00284364" w:rsidRPr="00A776A5">
        <w:t xml:space="preserve"> </w:t>
      </w:r>
      <w:r w:rsidR="00A776A5" w:rsidRPr="00A776A5">
        <w:t>Sana’a</w:t>
      </w:r>
      <w:r w:rsidR="00025206">
        <w:t xml:space="preserve"> </w:t>
      </w:r>
      <w:r w:rsidR="00025206" w:rsidRPr="002C50F6">
        <w:t>city</w:t>
      </w:r>
      <w:r w:rsidR="00284364" w:rsidRPr="002C50F6">
        <w:t xml:space="preserve"> </w:t>
      </w:r>
      <w:r w:rsidR="00A776A5" w:rsidRPr="00A776A5">
        <w:t>and destroyed eight neighbouring houses. According to witnesses</w:t>
      </w:r>
      <w:r w:rsidR="00284364">
        <w:t>,</w:t>
      </w:r>
      <w:r w:rsidR="00A776A5" w:rsidRPr="00A776A5">
        <w:t xml:space="preserve"> including two bodyguards who survived the attack, an aircraft </w:t>
      </w:r>
      <w:r w:rsidR="00284364">
        <w:t xml:space="preserve">had </w:t>
      </w:r>
      <w:r w:rsidR="00A776A5" w:rsidRPr="00A776A5">
        <w:t>hovered over the judge’s house and, after a few minutes</w:t>
      </w:r>
      <w:r w:rsidR="00284364">
        <w:t>,</w:t>
      </w:r>
      <w:r w:rsidR="00A776A5" w:rsidRPr="00A776A5">
        <w:t xml:space="preserve"> two missiles </w:t>
      </w:r>
      <w:r w:rsidR="00284364">
        <w:t xml:space="preserve">had </w:t>
      </w:r>
      <w:r w:rsidR="00A776A5" w:rsidRPr="00A776A5">
        <w:t>struck the house</w:t>
      </w:r>
      <w:r w:rsidR="00284364">
        <w:t>,</w:t>
      </w:r>
      <w:r w:rsidR="00A776A5" w:rsidRPr="00A776A5">
        <w:t xml:space="preserve"> causing the reported casualties.</w:t>
      </w:r>
    </w:p>
    <w:p w:rsidR="00A776A5" w:rsidRPr="00A776A5" w:rsidRDefault="00A776A5" w:rsidP="00871FFD">
      <w:pPr>
        <w:pStyle w:val="H23G"/>
      </w:pPr>
      <w:r>
        <w:tab/>
      </w:r>
      <w:r w:rsidR="004126FC">
        <w:t>(</w:t>
      </w:r>
      <w:r>
        <w:t>d</w:t>
      </w:r>
      <w:r w:rsidR="004126FC">
        <w:t>)</w:t>
      </w:r>
      <w:r>
        <w:tab/>
      </w:r>
      <w:r w:rsidRPr="00A776A5">
        <w:t>Attacks on public and private infrastructure</w:t>
      </w:r>
      <w:r w:rsidRPr="00871FFD">
        <w:rPr>
          <w:rStyle w:val="FootnoteReference"/>
          <w:b w:val="0"/>
          <w:bCs/>
        </w:rPr>
        <w:footnoteReference w:id="13"/>
      </w:r>
    </w:p>
    <w:p w:rsidR="00A776A5" w:rsidRPr="00A776A5" w:rsidRDefault="008A4D4A" w:rsidP="008A4D4A">
      <w:pPr>
        <w:pStyle w:val="SingleTxtG"/>
      </w:pPr>
      <w:r w:rsidRPr="00A776A5">
        <w:rPr>
          <w:color w:val="000000" w:themeColor="text1"/>
        </w:rPr>
        <w:t>31.</w:t>
      </w:r>
      <w:r w:rsidRPr="00A776A5">
        <w:rPr>
          <w:color w:val="000000" w:themeColor="text1"/>
        </w:rPr>
        <w:tab/>
      </w:r>
      <w:r w:rsidR="00A776A5" w:rsidRPr="00A776A5">
        <w:rPr>
          <w:lang w:val="en-US"/>
        </w:rPr>
        <w:t xml:space="preserve">OHCHR investigated numerous aerial attacks by the </w:t>
      </w:r>
      <w:r w:rsidR="00952811">
        <w:rPr>
          <w:lang w:val="en-US"/>
        </w:rPr>
        <w:t>c</w:t>
      </w:r>
      <w:r w:rsidR="00A776A5" w:rsidRPr="00A776A5">
        <w:rPr>
          <w:lang w:val="en-US"/>
        </w:rPr>
        <w:t xml:space="preserve">oalition </w:t>
      </w:r>
      <w:r w:rsidR="00952811">
        <w:rPr>
          <w:lang w:val="en-US"/>
        </w:rPr>
        <w:t>f</w:t>
      </w:r>
      <w:r w:rsidR="00A776A5" w:rsidRPr="00A776A5">
        <w:rPr>
          <w:lang w:val="en-US"/>
        </w:rPr>
        <w:t xml:space="preserve">orces against civilian objects that resulted in the killing and serious injury of large number of civilians </w:t>
      </w:r>
      <w:r w:rsidR="00952811">
        <w:rPr>
          <w:lang w:val="en-US"/>
        </w:rPr>
        <w:t>and</w:t>
      </w:r>
      <w:r w:rsidR="00A776A5" w:rsidRPr="00A776A5">
        <w:rPr>
          <w:lang w:val="en-US"/>
        </w:rPr>
        <w:t xml:space="preserve"> the partial or total destruction of public and private infrastructure. </w:t>
      </w:r>
    </w:p>
    <w:p w:rsidR="00A776A5" w:rsidRPr="00A776A5" w:rsidRDefault="008A4D4A" w:rsidP="008A4D4A">
      <w:pPr>
        <w:pStyle w:val="SingleTxtG"/>
      </w:pPr>
      <w:r w:rsidRPr="00A776A5">
        <w:rPr>
          <w:color w:val="000000" w:themeColor="text1"/>
        </w:rPr>
        <w:t>32.</w:t>
      </w:r>
      <w:r w:rsidRPr="00A776A5">
        <w:rPr>
          <w:color w:val="000000" w:themeColor="text1"/>
        </w:rPr>
        <w:tab/>
      </w:r>
      <w:r w:rsidR="00A776A5" w:rsidRPr="00A776A5">
        <w:t xml:space="preserve">On 24 July 2015, a </w:t>
      </w:r>
      <w:r w:rsidR="00952811">
        <w:t>c</w:t>
      </w:r>
      <w:r w:rsidR="00A776A5" w:rsidRPr="00A776A5">
        <w:t>oalition air</w:t>
      </w:r>
      <w:r w:rsidR="00952811">
        <w:t xml:space="preserve"> </w:t>
      </w:r>
      <w:r w:rsidR="00A776A5" w:rsidRPr="00A776A5">
        <w:t xml:space="preserve">strike </w:t>
      </w:r>
      <w:r w:rsidR="00952811">
        <w:t>hit</w:t>
      </w:r>
      <w:r w:rsidR="00952811" w:rsidRPr="00A776A5">
        <w:t xml:space="preserve"> </w:t>
      </w:r>
      <w:r w:rsidR="00A776A5" w:rsidRPr="00A776A5">
        <w:t xml:space="preserve">the residential compounds of the </w:t>
      </w:r>
      <w:proofErr w:type="spellStart"/>
      <w:r w:rsidR="00A776A5" w:rsidRPr="00A776A5">
        <w:t>Mokha</w:t>
      </w:r>
      <w:proofErr w:type="spellEnd"/>
      <w:r w:rsidR="00A776A5" w:rsidRPr="00A776A5">
        <w:t xml:space="preserve"> Steam Power Plant in </w:t>
      </w:r>
      <w:proofErr w:type="spellStart"/>
      <w:r w:rsidR="00A776A5" w:rsidRPr="00A776A5">
        <w:t>Mokha</w:t>
      </w:r>
      <w:proofErr w:type="spellEnd"/>
      <w:r w:rsidR="00A776A5" w:rsidRPr="00A776A5">
        <w:t xml:space="preserve"> District, </w:t>
      </w:r>
      <w:proofErr w:type="spellStart"/>
      <w:r w:rsidR="00A776A5" w:rsidRPr="00A776A5">
        <w:t>Taizz</w:t>
      </w:r>
      <w:proofErr w:type="spellEnd"/>
      <w:r w:rsidR="00A776A5" w:rsidRPr="00A776A5">
        <w:t>, killing 73 civilians, including 13 women and 11 children, and injuring 93 others. Eyewitnesses told OHCHR that the two residential compounds were being used to house the plant workers and their family members. One of the compounds lies approximately 500 met</w:t>
      </w:r>
      <w:r w:rsidR="00952811">
        <w:t>r</w:t>
      </w:r>
      <w:r w:rsidR="00A776A5" w:rsidRPr="00A776A5">
        <w:t xml:space="preserve">es from the </w:t>
      </w:r>
      <w:r w:rsidR="00952811">
        <w:t>p</w:t>
      </w:r>
      <w:r w:rsidR="00A776A5" w:rsidRPr="00A776A5">
        <w:t xml:space="preserve">ower </w:t>
      </w:r>
      <w:r w:rsidR="00952811">
        <w:t>plant</w:t>
      </w:r>
      <w:r w:rsidR="00952811" w:rsidRPr="00A776A5">
        <w:t xml:space="preserve"> </w:t>
      </w:r>
      <w:r w:rsidR="00A776A5" w:rsidRPr="00A776A5">
        <w:t xml:space="preserve">while the second is about </w:t>
      </w:r>
      <w:r w:rsidR="00952811">
        <w:t>1</w:t>
      </w:r>
      <w:r w:rsidR="00952811" w:rsidRPr="00A776A5">
        <w:t xml:space="preserve"> </w:t>
      </w:r>
      <w:r w:rsidR="00A776A5" w:rsidRPr="00A776A5">
        <w:t xml:space="preserve">kilometre away. OHCHR was informed that the aerial attacks struck two apartment buildings situated nearby, causing substantial damage. Witnesses stressed that there were no military targets within the vicinity of the compound at the time of the attack. </w:t>
      </w:r>
    </w:p>
    <w:p w:rsidR="00A776A5" w:rsidRPr="00A776A5" w:rsidRDefault="00A776A5" w:rsidP="00871FFD">
      <w:pPr>
        <w:pStyle w:val="H23G"/>
      </w:pPr>
      <w:r>
        <w:tab/>
      </w:r>
      <w:r w:rsidR="004126FC">
        <w:t>(</w:t>
      </w:r>
      <w:r>
        <w:t>e</w:t>
      </w:r>
      <w:r w:rsidR="004126FC">
        <w:t>)</w:t>
      </w:r>
      <w:r w:rsidRPr="00A776A5">
        <w:tab/>
        <w:t xml:space="preserve">Allegations of the use of cluster bombs </w:t>
      </w:r>
    </w:p>
    <w:p w:rsidR="00A776A5" w:rsidRPr="00A776A5" w:rsidRDefault="008A4D4A" w:rsidP="008A4D4A">
      <w:pPr>
        <w:pStyle w:val="SingleTxtG"/>
      </w:pPr>
      <w:r w:rsidRPr="00A776A5">
        <w:rPr>
          <w:color w:val="000000" w:themeColor="text1"/>
        </w:rPr>
        <w:t>33.</w:t>
      </w:r>
      <w:r w:rsidRPr="00A776A5">
        <w:rPr>
          <w:color w:val="000000" w:themeColor="text1"/>
        </w:rPr>
        <w:tab/>
      </w:r>
      <w:r w:rsidR="00A776A5" w:rsidRPr="00A776A5">
        <w:t xml:space="preserve">OHCHR found credible allegations concerning the use of cluster bombs by the </w:t>
      </w:r>
      <w:r w:rsidR="00952811">
        <w:t>c</w:t>
      </w:r>
      <w:r w:rsidR="00A776A5" w:rsidRPr="00A776A5">
        <w:t xml:space="preserve">oalition </w:t>
      </w:r>
      <w:r w:rsidR="00952811">
        <w:t>f</w:t>
      </w:r>
      <w:r w:rsidR="00A776A5" w:rsidRPr="00A776A5">
        <w:t>orces and the use of landmines by the pro-</w:t>
      </w:r>
      <w:proofErr w:type="spellStart"/>
      <w:r w:rsidR="00A776A5" w:rsidRPr="00A776A5">
        <w:t>Houthi</w:t>
      </w:r>
      <w:proofErr w:type="spellEnd"/>
      <w:r w:rsidR="00A776A5" w:rsidRPr="00A776A5">
        <w:t xml:space="preserve"> armed groups and pro-</w:t>
      </w:r>
      <w:proofErr w:type="spellStart"/>
      <w:r w:rsidR="00A776A5" w:rsidRPr="00A776A5">
        <w:t>Saleh</w:t>
      </w:r>
      <w:proofErr w:type="spellEnd"/>
      <w:r w:rsidR="00A776A5" w:rsidRPr="00A776A5">
        <w:t xml:space="preserve"> army units. OHCHR notes that neither Yemen nor Saudi Arabia </w:t>
      </w:r>
      <w:proofErr w:type="gramStart"/>
      <w:r w:rsidR="00A776A5" w:rsidRPr="00A776A5">
        <w:t>are</w:t>
      </w:r>
      <w:proofErr w:type="gramEnd"/>
      <w:r w:rsidR="00A776A5" w:rsidRPr="00A776A5">
        <w:t xml:space="preserve"> parties to the Convention on Cluster Munitions</w:t>
      </w:r>
      <w:r w:rsidR="0084623B">
        <w:t>; Yemen has ratified</w:t>
      </w:r>
      <w:r w:rsidR="00A776A5" w:rsidRPr="0055125C">
        <w:t xml:space="preserve"> the </w:t>
      </w:r>
      <w:r w:rsidR="00952811" w:rsidRPr="00871FFD">
        <w:t>Convention on the Prohibition of the Use, Stockpiling, Production and Transfer of Anti-Personnel Mines and on Their Destruction</w:t>
      </w:r>
      <w:r w:rsidR="00A776A5" w:rsidRPr="00A776A5">
        <w:t xml:space="preserve">. </w:t>
      </w:r>
      <w:r w:rsidR="00A776A5" w:rsidRPr="002C50F6">
        <w:t>Although the use of cluster bombs has not been banned by th</w:t>
      </w:r>
      <w:r w:rsidR="00952811" w:rsidRPr="002C50F6">
        <w:t>o</w:t>
      </w:r>
      <w:r w:rsidR="00A776A5" w:rsidRPr="002C50F6">
        <w:t>se States,</w:t>
      </w:r>
      <w:r w:rsidR="00A776A5" w:rsidRPr="00A776A5">
        <w:t xml:space="preserve"> their use in civilian residential areas, particularly in the absence of precautionary measures, may amount to violations of international humanitarian law, in</w:t>
      </w:r>
      <w:r w:rsidR="00952811">
        <w:t xml:space="preserve"> the</w:t>
      </w:r>
      <w:r w:rsidR="00A776A5" w:rsidRPr="00A776A5">
        <w:t xml:space="preserve"> light of the inherently indiscriminate nature of </w:t>
      </w:r>
      <w:r w:rsidR="002D5209">
        <w:t>such</w:t>
      </w:r>
      <w:r w:rsidR="002D5209" w:rsidRPr="00A776A5">
        <w:t xml:space="preserve"> </w:t>
      </w:r>
      <w:r w:rsidR="00A776A5" w:rsidRPr="00A776A5">
        <w:t>weapons.</w:t>
      </w:r>
      <w:r w:rsidR="00A776A5" w:rsidRPr="009030A0">
        <w:rPr>
          <w:rStyle w:val="FootnoteReference"/>
        </w:rPr>
        <w:footnoteReference w:id="14"/>
      </w:r>
    </w:p>
    <w:p w:rsidR="00A776A5" w:rsidRPr="00A776A5" w:rsidRDefault="008A4D4A" w:rsidP="008A4D4A">
      <w:pPr>
        <w:pStyle w:val="SingleTxtG"/>
      </w:pPr>
      <w:r w:rsidRPr="00A776A5">
        <w:rPr>
          <w:color w:val="000000" w:themeColor="text1"/>
        </w:rPr>
        <w:t>34.</w:t>
      </w:r>
      <w:r w:rsidRPr="00A776A5">
        <w:rPr>
          <w:color w:val="000000" w:themeColor="text1"/>
        </w:rPr>
        <w:tab/>
      </w:r>
      <w:r w:rsidR="00A776A5" w:rsidRPr="00A776A5">
        <w:t xml:space="preserve">In December 2015, allegations </w:t>
      </w:r>
      <w:r w:rsidR="00327232">
        <w:t>of</w:t>
      </w:r>
      <w:r w:rsidR="00A776A5" w:rsidRPr="00A776A5">
        <w:t xml:space="preserve"> use of cluster bombs by the </w:t>
      </w:r>
      <w:r w:rsidR="00327232">
        <w:t>c</w:t>
      </w:r>
      <w:r w:rsidR="00A776A5" w:rsidRPr="00A776A5">
        <w:t xml:space="preserve">oalition </w:t>
      </w:r>
      <w:r w:rsidR="00327232">
        <w:t>f</w:t>
      </w:r>
      <w:r w:rsidR="00A776A5" w:rsidRPr="00A776A5">
        <w:t>orces</w:t>
      </w:r>
      <w:r w:rsidR="00327232">
        <w:t xml:space="preserve"> arose</w:t>
      </w:r>
      <w:r w:rsidR="00A776A5" w:rsidRPr="00A776A5">
        <w:t xml:space="preserve">. OHCHR verified reports of cluster sub-munitions dropped from the air during attacks on the </w:t>
      </w:r>
      <w:proofErr w:type="spellStart"/>
      <w:r w:rsidR="00A776A5" w:rsidRPr="00A776A5">
        <w:t>Hajjah</w:t>
      </w:r>
      <w:proofErr w:type="spellEnd"/>
      <w:r w:rsidR="00A776A5" w:rsidRPr="00A776A5">
        <w:t xml:space="preserve"> districts of </w:t>
      </w:r>
      <w:proofErr w:type="spellStart"/>
      <w:r w:rsidR="00A776A5" w:rsidRPr="00A776A5">
        <w:t>Bakeel</w:t>
      </w:r>
      <w:proofErr w:type="spellEnd"/>
      <w:r w:rsidR="00A776A5" w:rsidRPr="00A776A5">
        <w:t xml:space="preserve"> </w:t>
      </w:r>
      <w:r w:rsidR="00327232">
        <w:t>a</w:t>
      </w:r>
      <w:r w:rsidR="00A776A5" w:rsidRPr="00A776A5">
        <w:t>l</w:t>
      </w:r>
      <w:r w:rsidR="00327232">
        <w:t>-</w:t>
      </w:r>
      <w:r w:rsidR="00A776A5" w:rsidRPr="00A776A5">
        <w:t xml:space="preserve">Meer, </w:t>
      </w:r>
      <w:proofErr w:type="spellStart"/>
      <w:r w:rsidR="00A776A5" w:rsidRPr="00A776A5">
        <w:t>Hairan</w:t>
      </w:r>
      <w:proofErr w:type="spellEnd"/>
      <w:r w:rsidR="00A776A5" w:rsidRPr="00A776A5">
        <w:t xml:space="preserve"> and </w:t>
      </w:r>
      <w:proofErr w:type="spellStart"/>
      <w:r w:rsidR="00A776A5" w:rsidRPr="00A776A5">
        <w:t>Haradh</w:t>
      </w:r>
      <w:proofErr w:type="spellEnd"/>
      <w:r w:rsidR="00A776A5" w:rsidRPr="00A776A5">
        <w:t xml:space="preserve">. OHCHR interviewed victims and witnesses and carried out field visits to the affected areas and confirmed that six civilians </w:t>
      </w:r>
      <w:r w:rsidR="00327232">
        <w:t>had been</w:t>
      </w:r>
      <w:r w:rsidR="00A776A5" w:rsidRPr="00A776A5">
        <w:t xml:space="preserve"> wounded as a result of alleged cluster</w:t>
      </w:r>
      <w:r w:rsidR="00327232">
        <w:t>-</w:t>
      </w:r>
      <w:r w:rsidR="00A776A5" w:rsidRPr="00A776A5">
        <w:t xml:space="preserve">bomb explosions. The use </w:t>
      </w:r>
      <w:r w:rsidR="00327232">
        <w:t xml:space="preserve">of such bombs </w:t>
      </w:r>
      <w:r w:rsidR="00A776A5" w:rsidRPr="00A776A5">
        <w:t xml:space="preserve">was documented across large expanses of agricultural land in </w:t>
      </w:r>
      <w:proofErr w:type="spellStart"/>
      <w:r w:rsidR="00A776A5" w:rsidRPr="00A776A5">
        <w:t>Hajjah</w:t>
      </w:r>
      <w:proofErr w:type="spellEnd"/>
      <w:r w:rsidR="002C50F6">
        <w:t xml:space="preserve"> (see figure III</w:t>
      </w:r>
      <w:r w:rsidR="002C50F6" w:rsidRPr="00125E20">
        <w:t>)</w:t>
      </w:r>
      <w:r w:rsidR="00535501" w:rsidRPr="00125E20">
        <w:t xml:space="preserve">. </w:t>
      </w:r>
      <w:r w:rsidR="00535501" w:rsidRPr="00125E20">
        <w:rPr>
          <w:lang w:val="en-US"/>
        </w:rPr>
        <w:t xml:space="preserve">OHCHR looked into allegations of the use of cluster ammunitions by the </w:t>
      </w:r>
      <w:r w:rsidR="00125E20">
        <w:rPr>
          <w:lang w:val="en-US"/>
        </w:rPr>
        <w:t>c</w:t>
      </w:r>
      <w:r w:rsidR="00535501" w:rsidRPr="00125E20">
        <w:rPr>
          <w:lang w:val="en-US"/>
        </w:rPr>
        <w:t xml:space="preserve">oalition </w:t>
      </w:r>
      <w:r w:rsidR="00125E20">
        <w:rPr>
          <w:lang w:val="en-US"/>
        </w:rPr>
        <w:t>f</w:t>
      </w:r>
      <w:r w:rsidR="00535501" w:rsidRPr="00125E20">
        <w:rPr>
          <w:lang w:val="en-US"/>
        </w:rPr>
        <w:t xml:space="preserve">orces </w:t>
      </w:r>
      <w:r w:rsidR="00125E20">
        <w:rPr>
          <w:lang w:val="en-US"/>
        </w:rPr>
        <w:lastRenderedPageBreak/>
        <w:t>that</w:t>
      </w:r>
      <w:r w:rsidR="00535501" w:rsidRPr="00125E20">
        <w:rPr>
          <w:lang w:val="en-US"/>
        </w:rPr>
        <w:t xml:space="preserve"> reportedly struck Al</w:t>
      </w:r>
      <w:r w:rsidR="00125E20">
        <w:rPr>
          <w:lang w:val="en-US"/>
        </w:rPr>
        <w:t>-</w:t>
      </w:r>
      <w:proofErr w:type="spellStart"/>
      <w:r w:rsidR="00535501" w:rsidRPr="00125E20">
        <w:rPr>
          <w:lang w:val="en-US"/>
        </w:rPr>
        <w:t>Haima</w:t>
      </w:r>
      <w:proofErr w:type="spellEnd"/>
      <w:r w:rsidR="00535501" w:rsidRPr="00125E20">
        <w:rPr>
          <w:lang w:val="en-US"/>
        </w:rPr>
        <w:t xml:space="preserve"> Port and Al</w:t>
      </w:r>
      <w:r w:rsidR="00125E20">
        <w:rPr>
          <w:lang w:val="en-US"/>
        </w:rPr>
        <w:t>-</w:t>
      </w:r>
      <w:proofErr w:type="spellStart"/>
      <w:r w:rsidR="00535501" w:rsidRPr="00125E20">
        <w:rPr>
          <w:lang w:val="en-US"/>
        </w:rPr>
        <w:t>Haima</w:t>
      </w:r>
      <w:proofErr w:type="spellEnd"/>
      <w:r w:rsidR="00535501" w:rsidRPr="00125E20">
        <w:rPr>
          <w:lang w:val="en-US"/>
        </w:rPr>
        <w:t xml:space="preserve"> Village in Al</w:t>
      </w:r>
      <w:r w:rsidR="00125E20">
        <w:rPr>
          <w:lang w:val="en-US"/>
        </w:rPr>
        <w:t>-</w:t>
      </w:r>
      <w:proofErr w:type="spellStart"/>
      <w:r w:rsidR="00535501" w:rsidRPr="00125E20">
        <w:rPr>
          <w:lang w:val="en-US"/>
        </w:rPr>
        <w:t>Khokha</w:t>
      </w:r>
      <w:proofErr w:type="spellEnd"/>
      <w:r w:rsidR="00535501" w:rsidRPr="00125E20">
        <w:rPr>
          <w:lang w:val="en-US"/>
        </w:rPr>
        <w:t xml:space="preserve"> District</w:t>
      </w:r>
      <w:r w:rsidR="00125E20">
        <w:rPr>
          <w:lang w:val="en-US"/>
        </w:rPr>
        <w:t>,</w:t>
      </w:r>
      <w:r w:rsidR="00F47AA9">
        <w:rPr>
          <w:lang w:val="en-US"/>
        </w:rPr>
        <w:t xml:space="preserve"> </w:t>
      </w:r>
      <w:proofErr w:type="spellStart"/>
      <w:r w:rsidR="00535501" w:rsidRPr="00125E20">
        <w:rPr>
          <w:lang w:val="en-US"/>
        </w:rPr>
        <w:t>Hodeidah</w:t>
      </w:r>
      <w:proofErr w:type="spellEnd"/>
      <w:r w:rsidR="00535501" w:rsidRPr="00125E20">
        <w:rPr>
          <w:lang w:val="en-US"/>
        </w:rPr>
        <w:t xml:space="preserve"> Governorate</w:t>
      </w:r>
      <w:r w:rsidR="00125E20">
        <w:rPr>
          <w:lang w:val="en-US"/>
        </w:rPr>
        <w:t>,</w:t>
      </w:r>
      <w:r w:rsidR="00535501" w:rsidRPr="00125E20">
        <w:rPr>
          <w:lang w:val="en-US"/>
        </w:rPr>
        <w:t xml:space="preserve"> on 12 December 2015. According to information gathered</w:t>
      </w:r>
      <w:r w:rsidR="00535501" w:rsidRPr="00871FFD">
        <w:rPr>
          <w:lang w:val="en-US"/>
        </w:rPr>
        <w:t xml:space="preserve"> by the Office</w:t>
      </w:r>
      <w:r w:rsidR="00125E20">
        <w:rPr>
          <w:lang w:val="en-US"/>
        </w:rPr>
        <w:t xml:space="preserve"> from witnesses, </w:t>
      </w:r>
      <w:r w:rsidR="00535501" w:rsidRPr="00125E20">
        <w:rPr>
          <w:lang w:val="en-US"/>
        </w:rPr>
        <w:t xml:space="preserve">11 civilians </w:t>
      </w:r>
      <w:r w:rsidR="00125E20">
        <w:rPr>
          <w:lang w:val="en-US"/>
        </w:rPr>
        <w:t>had been</w:t>
      </w:r>
      <w:r w:rsidR="00535501" w:rsidRPr="00125E20">
        <w:rPr>
          <w:lang w:val="en-US"/>
        </w:rPr>
        <w:t xml:space="preserve"> wounded when cluster ammunitions</w:t>
      </w:r>
      <w:r w:rsidR="00535501" w:rsidRPr="00871FFD">
        <w:rPr>
          <w:lang w:val="en-US"/>
        </w:rPr>
        <w:t xml:space="preserve"> reportedly</w:t>
      </w:r>
      <w:r w:rsidR="00535501" w:rsidRPr="00125E20">
        <w:rPr>
          <w:lang w:val="en-US"/>
        </w:rPr>
        <w:t xml:space="preserve"> hit five civilian homes in Al</w:t>
      </w:r>
      <w:r w:rsidR="00125E20">
        <w:rPr>
          <w:lang w:val="en-US"/>
        </w:rPr>
        <w:t>-</w:t>
      </w:r>
      <w:proofErr w:type="spellStart"/>
      <w:r w:rsidR="00535501" w:rsidRPr="00125E20">
        <w:rPr>
          <w:lang w:val="en-US"/>
        </w:rPr>
        <w:t>Haima</w:t>
      </w:r>
      <w:proofErr w:type="spellEnd"/>
      <w:r w:rsidR="00535501" w:rsidRPr="00125E20">
        <w:rPr>
          <w:lang w:val="en-US"/>
        </w:rPr>
        <w:t xml:space="preserve"> village</w:t>
      </w:r>
      <w:r w:rsidR="00125E20">
        <w:rPr>
          <w:lang w:val="en-US"/>
        </w:rPr>
        <w:t xml:space="preserve"> (see figure IV)</w:t>
      </w:r>
      <w:r w:rsidR="00535501" w:rsidRPr="00125E20">
        <w:rPr>
          <w:lang w:val="en-US"/>
        </w:rPr>
        <w:t xml:space="preserve">. </w:t>
      </w:r>
    </w:p>
    <w:p w:rsidR="00A776A5" w:rsidRPr="00A776A5" w:rsidRDefault="008A4D4A" w:rsidP="008A4D4A">
      <w:pPr>
        <w:pStyle w:val="SingleTxtG"/>
      </w:pPr>
      <w:r w:rsidRPr="00A776A5">
        <w:rPr>
          <w:color w:val="000000" w:themeColor="text1"/>
        </w:rPr>
        <w:t>35.</w:t>
      </w:r>
      <w:r w:rsidRPr="00A776A5">
        <w:rPr>
          <w:color w:val="000000" w:themeColor="text1"/>
        </w:rPr>
        <w:tab/>
      </w:r>
      <w:r w:rsidR="00A776A5" w:rsidRPr="00A776A5">
        <w:t xml:space="preserve">On 6 January 2016, similar allegations were raised when two civilians were injured and five residential buildings and seven cars were damaged </w:t>
      </w:r>
      <w:r w:rsidR="00327232">
        <w:t>after</w:t>
      </w:r>
      <w:r w:rsidR="00327232" w:rsidRPr="00A776A5">
        <w:t xml:space="preserve"> </w:t>
      </w:r>
      <w:r w:rsidR="00A776A5" w:rsidRPr="00A776A5">
        <w:t xml:space="preserve">the </w:t>
      </w:r>
      <w:r w:rsidR="00327232">
        <w:t>c</w:t>
      </w:r>
      <w:r w:rsidR="00A776A5" w:rsidRPr="00A776A5">
        <w:t xml:space="preserve">oalition </w:t>
      </w:r>
      <w:r w:rsidR="00327232">
        <w:t>f</w:t>
      </w:r>
      <w:r w:rsidR="00A776A5" w:rsidRPr="00A776A5">
        <w:t>orces allegedly airdropped cluster bombs on residential neighbourhoods in Sana’a</w:t>
      </w:r>
      <w:r w:rsidR="00125E20">
        <w:t xml:space="preserve"> (see figures </w:t>
      </w:r>
      <w:r w:rsidR="00487F04">
        <w:t>V to VI</w:t>
      </w:r>
      <w:r w:rsidR="00125E20">
        <w:t>I</w:t>
      </w:r>
      <w:r w:rsidR="00487F04">
        <w:t>)</w:t>
      </w:r>
      <w:r w:rsidR="00A776A5" w:rsidRPr="00A776A5">
        <w:t xml:space="preserve">. According to witnesses interviewed by OHCHR, the attacks were carried out by the </w:t>
      </w:r>
      <w:r w:rsidR="00327232">
        <w:t>c</w:t>
      </w:r>
      <w:r w:rsidR="00A776A5" w:rsidRPr="00A776A5">
        <w:t xml:space="preserve">oalition </w:t>
      </w:r>
      <w:r w:rsidR="00327232">
        <w:t>f</w:t>
      </w:r>
      <w:r w:rsidR="00A776A5" w:rsidRPr="00A776A5">
        <w:t xml:space="preserve">orces on </w:t>
      </w:r>
      <w:proofErr w:type="spellStart"/>
      <w:r w:rsidR="00A776A5" w:rsidRPr="00A776A5">
        <w:t>Ishreen</w:t>
      </w:r>
      <w:proofErr w:type="spellEnd"/>
      <w:r w:rsidR="00A776A5" w:rsidRPr="00A776A5">
        <w:t xml:space="preserve"> Street and Al-</w:t>
      </w:r>
      <w:proofErr w:type="spellStart"/>
      <w:r w:rsidR="00A776A5" w:rsidRPr="00A776A5">
        <w:t>Ribat</w:t>
      </w:r>
      <w:proofErr w:type="spellEnd"/>
      <w:r w:rsidR="00A776A5" w:rsidRPr="00A776A5">
        <w:t xml:space="preserve"> Street in </w:t>
      </w:r>
      <w:proofErr w:type="spellStart"/>
      <w:r w:rsidR="00A776A5" w:rsidRPr="00A776A5">
        <w:t>Hayal</w:t>
      </w:r>
      <w:proofErr w:type="spellEnd"/>
      <w:r w:rsidR="00A776A5" w:rsidRPr="00A776A5">
        <w:t xml:space="preserve"> </w:t>
      </w:r>
      <w:proofErr w:type="spellStart"/>
      <w:r w:rsidR="00A776A5" w:rsidRPr="00A776A5">
        <w:t>Sayeed</w:t>
      </w:r>
      <w:proofErr w:type="spellEnd"/>
      <w:r w:rsidR="00A776A5" w:rsidRPr="00A776A5">
        <w:t xml:space="preserve"> neighbourhood </w:t>
      </w:r>
      <w:r w:rsidR="00716A2C">
        <w:t xml:space="preserve">and </w:t>
      </w:r>
      <w:r w:rsidR="002D5209">
        <w:t xml:space="preserve">on </w:t>
      </w:r>
      <w:r w:rsidR="00A776A5" w:rsidRPr="00A776A5">
        <w:t>Al-</w:t>
      </w:r>
      <w:proofErr w:type="spellStart"/>
      <w:r w:rsidR="00A776A5" w:rsidRPr="00A776A5">
        <w:t>Rakkas</w:t>
      </w:r>
      <w:proofErr w:type="spellEnd"/>
      <w:r w:rsidR="00A776A5" w:rsidRPr="00A776A5">
        <w:t xml:space="preserve"> Street, </w:t>
      </w:r>
      <w:proofErr w:type="spellStart"/>
      <w:r w:rsidR="00A776A5" w:rsidRPr="00A776A5">
        <w:t>Sita</w:t>
      </w:r>
      <w:r w:rsidR="00327232">
        <w:t>’</w:t>
      </w:r>
      <w:r w:rsidR="00A776A5" w:rsidRPr="00A776A5">
        <w:t>sh</w:t>
      </w:r>
      <w:proofErr w:type="spellEnd"/>
      <w:r w:rsidR="00A776A5" w:rsidRPr="00A776A5">
        <w:t xml:space="preserve"> Street and Al-</w:t>
      </w:r>
      <w:proofErr w:type="spellStart"/>
      <w:r w:rsidR="00A776A5" w:rsidRPr="00A776A5">
        <w:t>Zira</w:t>
      </w:r>
      <w:r w:rsidR="00327232">
        <w:t>’</w:t>
      </w:r>
      <w:r w:rsidR="00A776A5" w:rsidRPr="00A776A5">
        <w:t>a</w:t>
      </w:r>
      <w:proofErr w:type="spellEnd"/>
      <w:r w:rsidR="00A776A5" w:rsidRPr="00A776A5">
        <w:t xml:space="preserve"> Street</w:t>
      </w:r>
      <w:r w:rsidR="002D5209">
        <w:t xml:space="preserve"> in </w:t>
      </w:r>
      <w:proofErr w:type="spellStart"/>
      <w:r w:rsidR="00A776A5" w:rsidRPr="00A776A5">
        <w:t>Ma</w:t>
      </w:r>
      <w:r w:rsidR="002D5209">
        <w:t>’</w:t>
      </w:r>
      <w:r w:rsidR="00A776A5" w:rsidRPr="00A776A5">
        <w:t>een</w:t>
      </w:r>
      <w:proofErr w:type="spellEnd"/>
      <w:r w:rsidR="00A776A5" w:rsidRPr="00A776A5">
        <w:t xml:space="preserve"> </w:t>
      </w:r>
      <w:r w:rsidR="002D5209">
        <w:t>D</w:t>
      </w:r>
      <w:r w:rsidR="00A776A5" w:rsidRPr="00A776A5">
        <w:t xml:space="preserve">istrict. Witnesses told OHCHR that in the early hours of 6 January they started hearing loud explosions from outside their homes. When they </w:t>
      </w:r>
      <w:r w:rsidR="00327232" w:rsidRPr="00125E20">
        <w:t>went</w:t>
      </w:r>
      <w:r w:rsidR="00327232" w:rsidRPr="00A776A5">
        <w:t xml:space="preserve"> </w:t>
      </w:r>
      <w:r w:rsidR="00A776A5" w:rsidRPr="00A776A5">
        <w:t xml:space="preserve">out, they found what appeared to be remnants of cluster bombs. The eyewitnesses also stated that five homes and at least seven cars incurred damages as a result of </w:t>
      </w:r>
      <w:r w:rsidR="002D5209">
        <w:t>being hit by</w:t>
      </w:r>
      <w:r w:rsidR="00A776A5" w:rsidRPr="00A776A5">
        <w:t xml:space="preserve"> fragments from the explosions. </w:t>
      </w:r>
    </w:p>
    <w:p w:rsidR="002D5209" w:rsidRPr="00871FFD" w:rsidRDefault="008A4D4A" w:rsidP="008A4D4A">
      <w:pPr>
        <w:pStyle w:val="SingleTxtG"/>
        <w:rPr>
          <w:lang w:val="en-US"/>
        </w:rPr>
      </w:pPr>
      <w:r w:rsidRPr="00871FFD">
        <w:rPr>
          <w:color w:val="000000" w:themeColor="text1"/>
          <w:lang w:val="en-US"/>
        </w:rPr>
        <w:t>36.</w:t>
      </w:r>
      <w:r w:rsidRPr="00871FFD">
        <w:rPr>
          <w:color w:val="000000" w:themeColor="text1"/>
          <w:lang w:val="en-US"/>
        </w:rPr>
        <w:tab/>
      </w:r>
      <w:r w:rsidR="00A776A5" w:rsidRPr="00A776A5">
        <w:t xml:space="preserve">On 19 February 2016, the </w:t>
      </w:r>
      <w:r w:rsidR="00BE64C4">
        <w:t>c</w:t>
      </w:r>
      <w:r w:rsidR="00A776A5" w:rsidRPr="00A776A5">
        <w:t xml:space="preserve">oalition </w:t>
      </w:r>
      <w:r w:rsidR="00BE64C4">
        <w:t>f</w:t>
      </w:r>
      <w:r w:rsidR="00A776A5" w:rsidRPr="00A776A5">
        <w:t>orces allegedly resorted to cluster bombs during air</w:t>
      </w:r>
      <w:r w:rsidR="00BE64C4">
        <w:t xml:space="preserve"> </w:t>
      </w:r>
      <w:r w:rsidR="00A776A5" w:rsidRPr="00A776A5">
        <w:t>strikes on Al</w:t>
      </w:r>
      <w:r w:rsidR="00BE64C4">
        <w:t>-</w:t>
      </w:r>
      <w:proofErr w:type="spellStart"/>
      <w:r w:rsidR="00A776A5" w:rsidRPr="00A776A5">
        <w:t>Marha</w:t>
      </w:r>
      <w:proofErr w:type="spellEnd"/>
      <w:r w:rsidR="00A776A5" w:rsidRPr="00A776A5">
        <w:t xml:space="preserve"> Mountain and</w:t>
      </w:r>
      <w:r w:rsidR="00BE64C4">
        <w:t xml:space="preserve"> the</w:t>
      </w:r>
      <w:r w:rsidR="00A776A5" w:rsidRPr="00A776A5">
        <w:t xml:space="preserve"> Al</w:t>
      </w:r>
      <w:r w:rsidR="00BE64C4">
        <w:t>-</w:t>
      </w:r>
      <w:proofErr w:type="spellStart"/>
      <w:r w:rsidR="00A776A5" w:rsidRPr="00A776A5">
        <w:t>Mahjar</w:t>
      </w:r>
      <w:proofErr w:type="spellEnd"/>
      <w:r w:rsidR="00A776A5" w:rsidRPr="00A776A5">
        <w:t xml:space="preserve"> area, south of the </w:t>
      </w:r>
      <w:proofErr w:type="spellStart"/>
      <w:r w:rsidR="00A776A5" w:rsidRPr="00A776A5">
        <w:t>Amran</w:t>
      </w:r>
      <w:proofErr w:type="spellEnd"/>
      <w:r w:rsidR="00A776A5" w:rsidRPr="00A776A5">
        <w:t xml:space="preserve"> cement factory</w:t>
      </w:r>
      <w:r w:rsidR="00487F04">
        <w:t xml:space="preserve"> (see figure VII</w:t>
      </w:r>
      <w:r w:rsidR="00125E20">
        <w:t>I</w:t>
      </w:r>
      <w:r w:rsidR="00487F04">
        <w:t>)</w:t>
      </w:r>
      <w:r w:rsidR="00A776A5" w:rsidRPr="00A776A5">
        <w:t xml:space="preserve">. As a result, a construction machine belonging to the </w:t>
      </w:r>
      <w:r w:rsidR="00BE64C4">
        <w:t>f</w:t>
      </w:r>
      <w:r w:rsidR="00A776A5" w:rsidRPr="00A776A5">
        <w:t xml:space="preserve">actory sustained damage. </w:t>
      </w:r>
    </w:p>
    <w:p w:rsidR="002D5209" w:rsidRPr="00FF4415" w:rsidRDefault="005711F0" w:rsidP="00FF4415">
      <w:pPr>
        <w:pStyle w:val="H23G"/>
        <w:ind w:right="0"/>
        <w:rPr>
          <w:lang w:val="en-US" w:eastAsia="ja-JP"/>
        </w:rPr>
      </w:pPr>
      <w:r>
        <w:rPr>
          <w:lang w:val="en-US"/>
        </w:rPr>
        <w:tab/>
      </w:r>
      <w:r>
        <w:rPr>
          <w:lang w:val="en-US"/>
        </w:rPr>
        <w:tab/>
      </w:r>
      <w:r w:rsidR="002D5209" w:rsidRPr="00871FFD">
        <w:rPr>
          <w:b w:val="0"/>
          <w:bCs/>
          <w:lang w:val="en-US" w:eastAsia="ja-JP"/>
        </w:rPr>
        <w:t>Figure III</w:t>
      </w:r>
      <w:r w:rsidR="00A97CF3" w:rsidRPr="00FF4415">
        <w:rPr>
          <w:b w:val="0"/>
          <w:bCs/>
          <w:lang w:val="en-US" w:eastAsia="ja-JP"/>
        </w:rPr>
        <w:br/>
      </w:r>
      <w:r w:rsidR="00A97CF3" w:rsidRPr="00FF4415">
        <w:rPr>
          <w:lang w:val="en-US" w:eastAsia="ja-JP"/>
        </w:rPr>
        <w:t>Remnants of cluster bombs found in the Al-</w:t>
      </w:r>
      <w:proofErr w:type="spellStart"/>
      <w:r w:rsidR="00A97CF3" w:rsidRPr="00FF4415">
        <w:rPr>
          <w:lang w:val="en-US" w:eastAsia="ja-JP"/>
        </w:rPr>
        <w:t>Khadraa</w:t>
      </w:r>
      <w:proofErr w:type="spellEnd"/>
      <w:r w:rsidR="00A97CF3" w:rsidRPr="00FF4415">
        <w:rPr>
          <w:lang w:val="en-US" w:eastAsia="ja-JP"/>
        </w:rPr>
        <w:t xml:space="preserve"> area, </w:t>
      </w:r>
      <w:proofErr w:type="spellStart"/>
      <w:r w:rsidR="00A97CF3" w:rsidRPr="00FF4415">
        <w:rPr>
          <w:lang w:val="en-US" w:eastAsia="ja-JP"/>
        </w:rPr>
        <w:t>Hajjah</w:t>
      </w:r>
      <w:proofErr w:type="spellEnd"/>
    </w:p>
    <w:p w:rsidR="00A776A5" w:rsidRPr="00A776A5" w:rsidRDefault="004C6148" w:rsidP="00FF4415">
      <w:pPr>
        <w:spacing w:line="240" w:lineRule="auto"/>
        <w:ind w:left="1134"/>
        <w:jc w:val="both"/>
        <w:rPr>
          <w:rFonts w:ascii="Calibri" w:hAnsi="Calibri"/>
          <w:color w:val="1F497D"/>
          <w:sz w:val="22"/>
          <w:szCs w:val="22"/>
          <w:lang w:val="en-US"/>
        </w:rPr>
      </w:pPr>
      <w:r>
        <w:rPr>
          <w:noProof/>
          <w:color w:val="1F497D"/>
          <w:lang w:eastAsia="en-GB"/>
        </w:rPr>
        <w:drawing>
          <wp:inline distT="0" distB="0" distL="0" distR="0" wp14:anchorId="237EADBD" wp14:editId="4DDBF6BD">
            <wp:extent cx="2402840" cy="1889125"/>
            <wp:effectExtent l="0" t="0" r="0" b="0"/>
            <wp:docPr id="56" name="Picture 5" descr="C:\Users\dell\AppData\Local\Temp\notes5F5121\Screenshot_2016-03-20-20-2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notes5F5121\Screenshot_2016-03-20-20-22-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2840" cy="1889125"/>
                    </a:xfrm>
                    <a:prstGeom prst="rect">
                      <a:avLst/>
                    </a:prstGeom>
                    <a:noFill/>
                    <a:ln>
                      <a:noFill/>
                    </a:ln>
                  </pic:spPr>
                </pic:pic>
              </a:graphicData>
            </a:graphic>
          </wp:inline>
        </w:drawing>
      </w:r>
      <w:r w:rsidR="000C1E66">
        <w:rPr>
          <w:rFonts w:ascii="Calibri" w:hAnsi="Calibri"/>
          <w:color w:val="1F497D"/>
          <w:sz w:val="22"/>
          <w:szCs w:val="22"/>
          <w:lang w:val="en-US"/>
        </w:rPr>
        <w:t xml:space="preserve"> </w:t>
      </w:r>
      <w:r>
        <w:rPr>
          <w:noProof/>
          <w:color w:val="1F497D"/>
          <w:lang w:eastAsia="en-GB"/>
        </w:rPr>
        <w:drawing>
          <wp:inline distT="0" distB="0" distL="0" distR="0" wp14:anchorId="6D5A60ED" wp14:editId="3F456054">
            <wp:extent cx="2553970" cy="1889125"/>
            <wp:effectExtent l="0" t="0" r="0" b="0"/>
            <wp:docPr id="55" name="Picture 6" descr="C:\Users\dell\AppData\Local\Temp\notes5F5121\~7576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Temp\notes5F5121\~757609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3970" cy="1889125"/>
                    </a:xfrm>
                    <a:prstGeom prst="rect">
                      <a:avLst/>
                    </a:prstGeom>
                    <a:noFill/>
                    <a:ln>
                      <a:noFill/>
                    </a:ln>
                  </pic:spPr>
                </pic:pic>
              </a:graphicData>
            </a:graphic>
          </wp:inline>
        </w:drawing>
      </w:r>
    </w:p>
    <w:p w:rsidR="00A776A5" w:rsidRDefault="00A776A5" w:rsidP="00A97CF3">
      <w:pPr>
        <w:pStyle w:val="SingleTxtG"/>
        <w:spacing w:after="360"/>
        <w:rPr>
          <w:sz w:val="18"/>
          <w:szCs w:val="18"/>
          <w:lang w:val="en-US"/>
        </w:rPr>
      </w:pPr>
    </w:p>
    <w:p w:rsidR="00487F04" w:rsidRPr="00FF4415" w:rsidRDefault="005711F0" w:rsidP="00FF4415">
      <w:pPr>
        <w:pStyle w:val="H23G"/>
        <w:ind w:right="0"/>
        <w:rPr>
          <w:lang w:val="en-US" w:eastAsia="ja-JP"/>
        </w:rPr>
      </w:pPr>
      <w:r>
        <w:rPr>
          <w:lang w:val="en-US" w:eastAsia="ja-JP"/>
        </w:rPr>
        <w:tab/>
      </w:r>
      <w:r>
        <w:rPr>
          <w:lang w:val="en-US" w:eastAsia="ja-JP"/>
        </w:rPr>
        <w:tab/>
      </w:r>
      <w:r w:rsidR="00487F04" w:rsidRPr="00FF4415">
        <w:rPr>
          <w:b w:val="0"/>
          <w:bCs/>
          <w:lang w:val="en-US" w:eastAsia="ja-JP"/>
        </w:rPr>
        <w:t>Figure I</w:t>
      </w:r>
      <w:r w:rsidR="002C50F6" w:rsidRPr="00FF4415">
        <w:rPr>
          <w:b w:val="0"/>
          <w:bCs/>
          <w:lang w:val="en-US" w:eastAsia="ja-JP"/>
        </w:rPr>
        <w:t>V</w:t>
      </w:r>
      <w:r w:rsidR="00A97CF3" w:rsidRPr="00FF4415">
        <w:rPr>
          <w:b w:val="0"/>
          <w:bCs/>
          <w:lang w:val="en-US" w:eastAsia="ja-JP"/>
        </w:rPr>
        <w:br/>
      </w:r>
      <w:r w:rsidR="00A97CF3" w:rsidRPr="00FF4415">
        <w:rPr>
          <w:lang w:val="en-US"/>
        </w:rPr>
        <w:t>Remnants of cluster bombs found in Al-</w:t>
      </w:r>
      <w:proofErr w:type="spellStart"/>
      <w:r w:rsidR="00A97CF3" w:rsidRPr="00FF4415">
        <w:rPr>
          <w:lang w:val="en-US"/>
        </w:rPr>
        <w:t>Haima</w:t>
      </w:r>
      <w:proofErr w:type="spellEnd"/>
      <w:r w:rsidR="00A97CF3" w:rsidRPr="00FF4415">
        <w:rPr>
          <w:lang w:val="en-US"/>
        </w:rPr>
        <w:t xml:space="preserve"> village, </w:t>
      </w:r>
      <w:proofErr w:type="spellStart"/>
      <w:r w:rsidR="00A97CF3" w:rsidRPr="00FF4415">
        <w:rPr>
          <w:lang w:val="en-US"/>
        </w:rPr>
        <w:t>Hodeidah</w:t>
      </w:r>
      <w:proofErr w:type="spellEnd"/>
      <w:r w:rsidR="00A97CF3" w:rsidRPr="00FF4415">
        <w:rPr>
          <w:lang w:val="en-US"/>
        </w:rPr>
        <w:t xml:space="preserve"> Governorate, in December 2015</w:t>
      </w:r>
    </w:p>
    <w:p w:rsidR="00A776A5" w:rsidRPr="00A776A5" w:rsidRDefault="004C6148" w:rsidP="00FF4415">
      <w:pPr>
        <w:suppressAutoHyphens w:val="0"/>
        <w:spacing w:line="240" w:lineRule="auto"/>
        <w:ind w:left="1134"/>
        <w:jc w:val="both"/>
        <w:rPr>
          <w:rFonts w:ascii="Calibri" w:hAnsi="Calibri"/>
          <w:color w:val="1F497D"/>
          <w:sz w:val="22"/>
          <w:szCs w:val="22"/>
          <w:lang w:val="en-US" w:eastAsia="ja-JP"/>
        </w:rPr>
      </w:pPr>
      <w:r>
        <w:rPr>
          <w:noProof/>
          <w:color w:val="1F497D"/>
          <w:lang w:eastAsia="en-GB"/>
        </w:rPr>
        <w:drawing>
          <wp:inline distT="0" distB="0" distL="0" distR="0" wp14:anchorId="638D567F" wp14:editId="403C3A20">
            <wp:extent cx="2488758" cy="1812674"/>
            <wp:effectExtent l="0" t="0" r="6985"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9975" cy="1813560"/>
                    </a:xfrm>
                    <a:prstGeom prst="rect">
                      <a:avLst/>
                    </a:prstGeom>
                    <a:noFill/>
                    <a:ln>
                      <a:noFill/>
                    </a:ln>
                  </pic:spPr>
                </pic:pic>
              </a:graphicData>
            </a:graphic>
          </wp:inline>
        </w:drawing>
      </w:r>
      <w:r w:rsidR="000C1E66">
        <w:rPr>
          <w:rFonts w:ascii="Calibri" w:hAnsi="Calibri"/>
          <w:color w:val="1F497D"/>
          <w:sz w:val="22"/>
          <w:szCs w:val="22"/>
          <w:lang w:val="en-US" w:eastAsia="ja-JP"/>
        </w:rPr>
        <w:t xml:space="preserve"> </w:t>
      </w:r>
      <w:r>
        <w:rPr>
          <w:noProof/>
          <w:color w:val="1F497D"/>
          <w:lang w:eastAsia="en-GB"/>
        </w:rPr>
        <w:drawing>
          <wp:inline distT="0" distB="0" distL="0" distR="0" wp14:anchorId="618EBE5B" wp14:editId="3C299601">
            <wp:extent cx="2766060" cy="1813560"/>
            <wp:effectExtent l="0" t="0" r="0" b="0"/>
            <wp:docPr id="53" name="Picture 8" descr="C:\Users\DELL\Pictures\pic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ictures\pics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6060" cy="1813560"/>
                    </a:xfrm>
                    <a:prstGeom prst="rect">
                      <a:avLst/>
                    </a:prstGeom>
                    <a:noFill/>
                    <a:ln>
                      <a:noFill/>
                    </a:ln>
                  </pic:spPr>
                </pic:pic>
              </a:graphicData>
            </a:graphic>
          </wp:inline>
        </w:drawing>
      </w:r>
    </w:p>
    <w:p w:rsidR="00A776A5" w:rsidRPr="00BC19B5" w:rsidRDefault="00A97CF3" w:rsidP="006D0B47">
      <w:pPr>
        <w:pStyle w:val="H23G"/>
        <w:ind w:right="0"/>
        <w:rPr>
          <w:lang w:val="en-US" w:eastAsia="ja-JP"/>
        </w:rPr>
      </w:pPr>
      <w:r w:rsidRPr="00871FFD">
        <w:rPr>
          <w:lang w:val="en-US"/>
        </w:rPr>
        <w:lastRenderedPageBreak/>
        <w:tab/>
      </w:r>
      <w:r w:rsidRPr="00871FFD">
        <w:rPr>
          <w:lang w:val="en-US"/>
        </w:rPr>
        <w:tab/>
      </w:r>
      <w:r w:rsidRPr="00871FFD">
        <w:rPr>
          <w:b w:val="0"/>
          <w:bCs/>
          <w:lang w:val="en-US"/>
        </w:rPr>
        <w:t>Figure V</w:t>
      </w:r>
      <w:r>
        <w:rPr>
          <w:lang w:val="en-US"/>
        </w:rPr>
        <w:br/>
      </w:r>
      <w:r w:rsidRPr="00BC19B5">
        <w:rPr>
          <w:lang w:eastAsia="en-GB"/>
        </w:rPr>
        <w:t xml:space="preserve">Remnant of </w:t>
      </w:r>
      <w:r>
        <w:rPr>
          <w:lang w:eastAsia="en-GB"/>
        </w:rPr>
        <w:t xml:space="preserve">a </w:t>
      </w:r>
      <w:r w:rsidRPr="00BC19B5">
        <w:rPr>
          <w:lang w:eastAsia="en-GB"/>
        </w:rPr>
        <w:t>cluster bomb found near al-</w:t>
      </w:r>
      <w:proofErr w:type="spellStart"/>
      <w:r w:rsidRPr="00BC19B5">
        <w:rPr>
          <w:lang w:eastAsia="en-GB"/>
        </w:rPr>
        <w:t>Zira</w:t>
      </w:r>
      <w:r>
        <w:rPr>
          <w:lang w:eastAsia="en-GB"/>
        </w:rPr>
        <w:t>’</w:t>
      </w:r>
      <w:r w:rsidRPr="00BC19B5">
        <w:rPr>
          <w:lang w:eastAsia="en-GB"/>
        </w:rPr>
        <w:t>a</w:t>
      </w:r>
      <w:proofErr w:type="spellEnd"/>
      <w:r w:rsidRPr="00BC19B5">
        <w:rPr>
          <w:lang w:eastAsia="en-GB"/>
        </w:rPr>
        <w:t xml:space="preserve"> Street in </w:t>
      </w:r>
      <w:r w:rsidRPr="00616280">
        <w:rPr>
          <w:lang w:eastAsia="en-GB"/>
        </w:rPr>
        <w:t>Sana’a city</w:t>
      </w:r>
      <w:r w:rsidRPr="00274632">
        <w:rPr>
          <w:lang w:eastAsia="en-GB"/>
        </w:rPr>
        <w:t xml:space="preserve"> </w:t>
      </w:r>
      <w:r w:rsidR="006D0B47">
        <w:rPr>
          <w:lang w:eastAsia="en-GB"/>
        </w:rPr>
        <w:br/>
      </w:r>
      <w:r w:rsidRPr="00274632">
        <w:rPr>
          <w:lang w:eastAsia="en-GB"/>
        </w:rPr>
        <w:t>on 6 January 2016</w:t>
      </w:r>
    </w:p>
    <w:p w:rsidR="00A776A5" w:rsidRDefault="004C6148" w:rsidP="00871FFD">
      <w:pPr>
        <w:suppressAutoHyphens w:val="0"/>
        <w:ind w:left="1134"/>
        <w:jc w:val="both"/>
        <w:rPr>
          <w:rFonts w:ascii="Calibri" w:hAnsi="Calibri"/>
          <w:noProof/>
          <w:color w:val="1F497D"/>
          <w:sz w:val="22"/>
          <w:szCs w:val="22"/>
          <w:lang w:eastAsia="en-GB"/>
        </w:rPr>
      </w:pPr>
      <w:r>
        <w:rPr>
          <w:noProof/>
          <w:color w:val="1F497D"/>
          <w:lang w:eastAsia="en-GB"/>
        </w:rPr>
        <w:drawing>
          <wp:inline distT="0" distB="0" distL="0" distR="0" wp14:anchorId="226C8240" wp14:editId="37CD9B94">
            <wp:extent cx="2660015" cy="1851660"/>
            <wp:effectExtent l="0" t="0" r="6985"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0015" cy="1851660"/>
                    </a:xfrm>
                    <a:prstGeom prst="rect">
                      <a:avLst/>
                    </a:prstGeom>
                    <a:noFill/>
                    <a:ln>
                      <a:noFill/>
                    </a:ln>
                  </pic:spPr>
                </pic:pic>
              </a:graphicData>
            </a:graphic>
          </wp:inline>
        </w:drawing>
      </w:r>
      <w:r w:rsidR="00A776A5" w:rsidRPr="00A776A5">
        <w:rPr>
          <w:rFonts w:ascii="Calibri" w:hAnsi="Calibri"/>
          <w:noProof/>
          <w:color w:val="1F497D"/>
          <w:sz w:val="22"/>
          <w:szCs w:val="22"/>
          <w:lang w:eastAsia="en-GB"/>
        </w:rPr>
        <w:t xml:space="preserve"> </w:t>
      </w:r>
    </w:p>
    <w:p w:rsidR="00A97CF3" w:rsidRPr="006D0B47" w:rsidRDefault="00A97CF3" w:rsidP="00A776A5">
      <w:pPr>
        <w:suppressAutoHyphens w:val="0"/>
        <w:jc w:val="both"/>
        <w:rPr>
          <w:rFonts w:asciiTheme="majorBidi" w:hAnsiTheme="majorBidi" w:cstheme="majorBidi"/>
          <w:noProof/>
          <w:color w:val="1F497D"/>
          <w:sz w:val="22"/>
          <w:szCs w:val="22"/>
          <w:lang w:eastAsia="en-GB"/>
        </w:rPr>
      </w:pPr>
    </w:p>
    <w:p w:rsidR="00A97CF3" w:rsidRPr="006D0B47" w:rsidRDefault="00A97CF3" w:rsidP="00A97CF3">
      <w:pPr>
        <w:pStyle w:val="H23G"/>
        <w:rPr>
          <w:rFonts w:asciiTheme="majorBidi" w:hAnsiTheme="majorBidi" w:cstheme="majorBidi"/>
          <w:noProof/>
          <w:color w:val="1F497D"/>
          <w:lang w:val="en-US" w:eastAsia="zh-CN"/>
        </w:rPr>
      </w:pPr>
      <w:r w:rsidRPr="006D0B47">
        <w:rPr>
          <w:rFonts w:asciiTheme="majorBidi" w:hAnsiTheme="majorBidi" w:cstheme="majorBidi"/>
          <w:bCs/>
          <w:lang w:val="en-US"/>
        </w:rPr>
        <w:tab/>
      </w:r>
      <w:r w:rsidRPr="006D0B47">
        <w:rPr>
          <w:rFonts w:asciiTheme="majorBidi" w:hAnsiTheme="majorBidi" w:cstheme="majorBidi"/>
          <w:bCs/>
          <w:lang w:val="en-US"/>
        </w:rPr>
        <w:tab/>
      </w:r>
      <w:r w:rsidRPr="006D0B47">
        <w:rPr>
          <w:rFonts w:asciiTheme="majorBidi" w:hAnsiTheme="majorBidi" w:cstheme="majorBidi"/>
          <w:b w:val="0"/>
          <w:lang w:val="en-US"/>
        </w:rPr>
        <w:t>Figure VI</w:t>
      </w:r>
      <w:r w:rsidRPr="006D0B47">
        <w:rPr>
          <w:rFonts w:asciiTheme="majorBidi" w:hAnsiTheme="majorBidi" w:cstheme="majorBidi"/>
          <w:bCs/>
          <w:lang w:val="en-US"/>
        </w:rPr>
        <w:br/>
      </w:r>
      <w:r w:rsidRPr="006D0B47">
        <w:rPr>
          <w:rFonts w:asciiTheme="majorBidi" w:hAnsiTheme="majorBidi" w:cstheme="majorBidi"/>
          <w:lang w:eastAsia="en-GB"/>
        </w:rPr>
        <w:t xml:space="preserve">Remnants of sub-munitions found in the </w:t>
      </w:r>
      <w:proofErr w:type="spellStart"/>
      <w:r w:rsidRPr="006D0B47">
        <w:rPr>
          <w:rFonts w:asciiTheme="majorBidi" w:hAnsiTheme="majorBidi" w:cstheme="majorBidi"/>
          <w:lang w:eastAsia="en-GB"/>
        </w:rPr>
        <w:t>Hayal</w:t>
      </w:r>
      <w:proofErr w:type="spellEnd"/>
      <w:r w:rsidRPr="006D0B47">
        <w:rPr>
          <w:rFonts w:asciiTheme="majorBidi" w:hAnsiTheme="majorBidi" w:cstheme="majorBidi"/>
          <w:lang w:eastAsia="en-GB"/>
        </w:rPr>
        <w:t xml:space="preserve"> </w:t>
      </w:r>
      <w:proofErr w:type="spellStart"/>
      <w:r w:rsidRPr="006D0B47">
        <w:rPr>
          <w:rFonts w:asciiTheme="majorBidi" w:hAnsiTheme="majorBidi" w:cstheme="majorBidi"/>
          <w:lang w:eastAsia="en-GB"/>
        </w:rPr>
        <w:t>Sayeed</w:t>
      </w:r>
      <w:proofErr w:type="spellEnd"/>
      <w:r w:rsidRPr="006D0B47">
        <w:rPr>
          <w:rFonts w:asciiTheme="majorBidi" w:hAnsiTheme="majorBidi" w:cstheme="majorBidi"/>
          <w:lang w:eastAsia="en-GB"/>
        </w:rPr>
        <w:t xml:space="preserve"> neighbourhood of Sana’a city on 6 January</w:t>
      </w:r>
    </w:p>
    <w:p w:rsidR="00A97CF3" w:rsidRPr="006D0B47" w:rsidRDefault="00A97CF3" w:rsidP="00A776A5">
      <w:pPr>
        <w:suppressAutoHyphens w:val="0"/>
        <w:jc w:val="both"/>
        <w:rPr>
          <w:rFonts w:asciiTheme="majorBidi" w:hAnsiTheme="majorBidi" w:cstheme="majorBidi"/>
          <w:noProof/>
          <w:color w:val="1F497D"/>
          <w:lang w:val="en-US" w:eastAsia="zh-CN"/>
        </w:rPr>
      </w:pPr>
    </w:p>
    <w:p w:rsidR="00A97CF3" w:rsidRDefault="00A97CF3" w:rsidP="00871FFD">
      <w:pPr>
        <w:suppressAutoHyphens w:val="0"/>
        <w:ind w:left="1134"/>
        <w:jc w:val="both"/>
        <w:rPr>
          <w:noProof/>
          <w:color w:val="1F497D"/>
          <w:lang w:val="en-US" w:eastAsia="zh-CN"/>
        </w:rPr>
      </w:pPr>
      <w:r>
        <w:rPr>
          <w:noProof/>
          <w:color w:val="1F497D"/>
          <w:lang w:eastAsia="en-GB"/>
        </w:rPr>
        <w:drawing>
          <wp:inline distT="0" distB="0" distL="0" distR="0" wp14:anchorId="65D65DCC" wp14:editId="6BD93D90">
            <wp:extent cx="2675255" cy="1844040"/>
            <wp:effectExtent l="0" t="0" r="0" b="381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255" cy="1844040"/>
                    </a:xfrm>
                    <a:prstGeom prst="rect">
                      <a:avLst/>
                    </a:prstGeom>
                    <a:noFill/>
                    <a:ln>
                      <a:noFill/>
                    </a:ln>
                  </pic:spPr>
                </pic:pic>
              </a:graphicData>
            </a:graphic>
          </wp:inline>
        </w:drawing>
      </w:r>
    </w:p>
    <w:p w:rsidR="00A97CF3" w:rsidRDefault="00A97CF3" w:rsidP="00A776A5">
      <w:pPr>
        <w:suppressAutoHyphens w:val="0"/>
        <w:jc w:val="both"/>
        <w:rPr>
          <w:noProof/>
          <w:color w:val="1F497D"/>
          <w:lang w:val="en-US" w:eastAsia="zh-CN"/>
        </w:rPr>
      </w:pPr>
    </w:p>
    <w:p w:rsidR="00A97CF3" w:rsidRPr="00A776A5" w:rsidRDefault="00A97CF3" w:rsidP="00871FFD">
      <w:pPr>
        <w:pStyle w:val="H23G"/>
        <w:rPr>
          <w:color w:val="1F497D"/>
          <w:sz w:val="16"/>
          <w:szCs w:val="16"/>
          <w:lang w:val="en-US" w:eastAsia="ja-JP"/>
        </w:rPr>
      </w:pPr>
      <w:r>
        <w:rPr>
          <w:lang w:eastAsia="en-GB"/>
        </w:rPr>
        <w:tab/>
      </w:r>
      <w:r>
        <w:rPr>
          <w:lang w:eastAsia="en-GB"/>
        </w:rPr>
        <w:tab/>
      </w:r>
      <w:r w:rsidRPr="00871FFD">
        <w:rPr>
          <w:b w:val="0"/>
          <w:bCs/>
          <w:lang w:eastAsia="en-GB"/>
        </w:rPr>
        <w:t>Figure VII</w:t>
      </w:r>
      <w:r>
        <w:rPr>
          <w:lang w:eastAsia="en-GB"/>
        </w:rPr>
        <w:br/>
        <w:t>A</w:t>
      </w:r>
      <w:r w:rsidRPr="00BC19B5">
        <w:rPr>
          <w:lang w:eastAsia="en-GB"/>
        </w:rPr>
        <w:t xml:space="preserve"> car</w:t>
      </w:r>
      <w:r>
        <w:rPr>
          <w:lang w:eastAsia="en-GB"/>
        </w:rPr>
        <w:t>,</w:t>
      </w:r>
      <w:r w:rsidRPr="00BC19B5">
        <w:rPr>
          <w:lang w:eastAsia="en-GB"/>
        </w:rPr>
        <w:t xml:space="preserve"> </w:t>
      </w:r>
      <w:r>
        <w:rPr>
          <w:lang w:eastAsia="en-GB"/>
        </w:rPr>
        <w:t>o</w:t>
      </w:r>
      <w:r w:rsidRPr="00BC19B5">
        <w:rPr>
          <w:lang w:eastAsia="en-GB"/>
        </w:rPr>
        <w:t>n Al</w:t>
      </w:r>
      <w:r>
        <w:rPr>
          <w:lang w:eastAsia="en-GB"/>
        </w:rPr>
        <w:t>-</w:t>
      </w:r>
      <w:proofErr w:type="spellStart"/>
      <w:r w:rsidRPr="00BC19B5">
        <w:rPr>
          <w:lang w:eastAsia="en-GB"/>
        </w:rPr>
        <w:t>Zeraa</w:t>
      </w:r>
      <w:proofErr w:type="spellEnd"/>
      <w:r w:rsidRPr="00BC19B5">
        <w:rPr>
          <w:lang w:eastAsia="en-GB"/>
        </w:rPr>
        <w:t xml:space="preserve"> St</w:t>
      </w:r>
      <w:r>
        <w:rPr>
          <w:lang w:eastAsia="en-GB"/>
        </w:rPr>
        <w:t>reet,</w:t>
      </w:r>
      <w:r w:rsidRPr="00BC19B5">
        <w:rPr>
          <w:lang w:eastAsia="en-GB"/>
        </w:rPr>
        <w:t xml:space="preserve"> affected by the attack o</w:t>
      </w:r>
      <w:r>
        <w:rPr>
          <w:lang w:eastAsia="en-GB"/>
        </w:rPr>
        <w:t>f</w:t>
      </w:r>
      <w:r w:rsidRPr="00BC19B5">
        <w:rPr>
          <w:lang w:eastAsia="en-GB"/>
        </w:rPr>
        <w:t xml:space="preserve"> 6 January</w:t>
      </w:r>
    </w:p>
    <w:p w:rsidR="00A776A5" w:rsidRPr="00A776A5" w:rsidRDefault="004C6148" w:rsidP="00871FFD">
      <w:pPr>
        <w:suppressAutoHyphens w:val="0"/>
        <w:ind w:left="1134"/>
        <w:jc w:val="both"/>
        <w:rPr>
          <w:color w:val="1F497D"/>
          <w:sz w:val="16"/>
          <w:szCs w:val="16"/>
          <w:lang w:val="en-US" w:eastAsia="ja-JP"/>
        </w:rPr>
      </w:pPr>
      <w:r>
        <w:rPr>
          <w:noProof/>
          <w:lang w:eastAsia="en-GB"/>
        </w:rPr>
        <w:drawing>
          <wp:inline distT="0" distB="0" distL="0" distR="0" wp14:anchorId="081BB115" wp14:editId="2965182B">
            <wp:extent cx="2660015" cy="1889125"/>
            <wp:effectExtent l="0" t="0" r="6985"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015" cy="1889125"/>
                    </a:xfrm>
                    <a:prstGeom prst="rect">
                      <a:avLst/>
                    </a:prstGeom>
                    <a:noFill/>
                    <a:ln>
                      <a:noFill/>
                    </a:ln>
                  </pic:spPr>
                </pic:pic>
              </a:graphicData>
            </a:graphic>
          </wp:inline>
        </w:drawing>
      </w:r>
    </w:p>
    <w:p w:rsidR="00A776A5" w:rsidRDefault="00A776A5" w:rsidP="00A50EE4">
      <w:pPr>
        <w:pStyle w:val="SingleTxtG"/>
        <w:spacing w:after="360"/>
        <w:rPr>
          <w:sz w:val="18"/>
          <w:szCs w:val="18"/>
          <w:lang w:eastAsia="en-GB"/>
        </w:rPr>
      </w:pPr>
      <w:r w:rsidRPr="00BC19B5">
        <w:rPr>
          <w:sz w:val="18"/>
          <w:szCs w:val="18"/>
          <w:lang w:eastAsia="en-GB"/>
        </w:rPr>
        <w:t xml:space="preserve"> </w:t>
      </w:r>
    </w:p>
    <w:p w:rsidR="00487F04" w:rsidRPr="006D0B47" w:rsidRDefault="00AC5C32" w:rsidP="00871FFD">
      <w:pPr>
        <w:pStyle w:val="H23G"/>
        <w:rPr>
          <w:lang w:eastAsia="en-GB"/>
        </w:rPr>
      </w:pPr>
      <w:r w:rsidRPr="006D0B47">
        <w:rPr>
          <w:lang w:eastAsia="en-GB"/>
        </w:rPr>
        <w:lastRenderedPageBreak/>
        <w:tab/>
      </w:r>
      <w:r w:rsidRPr="006D0B47">
        <w:rPr>
          <w:lang w:eastAsia="en-GB"/>
        </w:rPr>
        <w:tab/>
      </w:r>
      <w:r w:rsidR="00487F04" w:rsidRPr="006D0B47">
        <w:rPr>
          <w:b w:val="0"/>
          <w:bCs/>
          <w:lang w:eastAsia="en-GB"/>
        </w:rPr>
        <w:t>Figure VII</w:t>
      </w:r>
      <w:r w:rsidR="00125E20" w:rsidRPr="006D0B47">
        <w:rPr>
          <w:b w:val="0"/>
          <w:bCs/>
          <w:lang w:eastAsia="en-GB"/>
        </w:rPr>
        <w:t>I</w:t>
      </w:r>
      <w:r w:rsidR="00A97CF3" w:rsidRPr="006D0B47">
        <w:rPr>
          <w:b w:val="0"/>
          <w:bCs/>
          <w:lang w:eastAsia="en-GB"/>
        </w:rPr>
        <w:br/>
      </w:r>
      <w:r w:rsidR="00A97CF3" w:rsidRPr="006D0B47">
        <w:rPr>
          <w:lang w:val="en-US"/>
        </w:rPr>
        <w:t xml:space="preserve">Remnants of a cluster bomb found at the cement factory in </w:t>
      </w:r>
      <w:proofErr w:type="spellStart"/>
      <w:r w:rsidR="00A97CF3" w:rsidRPr="006D0B47">
        <w:rPr>
          <w:lang w:val="en-US"/>
        </w:rPr>
        <w:t>Amran</w:t>
      </w:r>
      <w:proofErr w:type="spellEnd"/>
      <w:r w:rsidR="00A97CF3" w:rsidRPr="006D0B47">
        <w:rPr>
          <w:lang w:val="en-US"/>
        </w:rPr>
        <w:t xml:space="preserve"> in February 2016</w:t>
      </w:r>
    </w:p>
    <w:p w:rsidR="00A776A5" w:rsidRPr="00A776A5" w:rsidRDefault="004C6148" w:rsidP="00871FFD">
      <w:pPr>
        <w:suppressAutoHyphens w:val="0"/>
        <w:ind w:left="1134"/>
        <w:contextualSpacing/>
        <w:jc w:val="both"/>
        <w:rPr>
          <w:rFonts w:ascii="Calibri" w:hAnsi="Calibri"/>
          <w:color w:val="1F497D"/>
          <w:sz w:val="22"/>
          <w:szCs w:val="22"/>
          <w:lang w:val="en-US" w:eastAsia="ja-JP"/>
        </w:rPr>
      </w:pPr>
      <w:r>
        <w:rPr>
          <w:noProof/>
          <w:color w:val="1F497D"/>
          <w:lang w:eastAsia="en-GB"/>
        </w:rPr>
        <w:drawing>
          <wp:inline distT="0" distB="0" distL="0" distR="0" wp14:anchorId="265D0389" wp14:editId="595D7769">
            <wp:extent cx="2698115" cy="1972310"/>
            <wp:effectExtent l="0" t="0" r="6985" b="8890"/>
            <wp:docPr id="49" name="Picture 13" descr="C:\Users\dell\AppData\Local\Temp\Rar$DIa0.215\DSC0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AppData\Local\Temp\Rar$DIa0.215\DSC061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115" cy="1972310"/>
                    </a:xfrm>
                    <a:prstGeom prst="rect">
                      <a:avLst/>
                    </a:prstGeom>
                    <a:noFill/>
                    <a:ln>
                      <a:noFill/>
                    </a:ln>
                  </pic:spPr>
                </pic:pic>
              </a:graphicData>
            </a:graphic>
          </wp:inline>
        </w:drawing>
      </w:r>
      <w:r w:rsidR="000C1E66">
        <w:rPr>
          <w:rFonts w:ascii="Calibri" w:hAnsi="Calibri"/>
          <w:color w:val="1F497D"/>
          <w:sz w:val="22"/>
          <w:szCs w:val="22"/>
          <w:lang w:val="en-US" w:eastAsia="ja-JP"/>
        </w:rPr>
        <w:t xml:space="preserve"> </w:t>
      </w:r>
      <w:r>
        <w:rPr>
          <w:noProof/>
          <w:color w:val="1F497D"/>
          <w:lang w:eastAsia="en-GB"/>
        </w:rPr>
        <w:drawing>
          <wp:inline distT="0" distB="0" distL="0" distR="0" wp14:anchorId="71BACC69" wp14:editId="2640CD1C">
            <wp:extent cx="2576830" cy="1972310"/>
            <wp:effectExtent l="0" t="0" r="0" b="8890"/>
            <wp:docPr id="48" name="Picture 15" descr="C:\Users\dell\AppData\Local\Temp\Rar$DIa0.912\DSC0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AppData\Local\Temp\Rar$DIa0.912\DSC061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6830" cy="1972310"/>
                    </a:xfrm>
                    <a:prstGeom prst="rect">
                      <a:avLst/>
                    </a:prstGeom>
                    <a:noFill/>
                    <a:ln>
                      <a:noFill/>
                    </a:ln>
                  </pic:spPr>
                </pic:pic>
              </a:graphicData>
            </a:graphic>
          </wp:inline>
        </w:drawing>
      </w:r>
    </w:p>
    <w:p w:rsidR="00A776A5" w:rsidRPr="00A776A5" w:rsidRDefault="00A776A5" w:rsidP="001A30DF">
      <w:pPr>
        <w:pStyle w:val="H23G"/>
      </w:pPr>
      <w:r>
        <w:tab/>
      </w:r>
      <w:r w:rsidR="00E858C3">
        <w:t>3.</w:t>
      </w:r>
      <w:r w:rsidR="00E858C3">
        <w:tab/>
      </w:r>
      <w:r w:rsidRPr="00A776A5">
        <w:t>Attacks by other armed groups</w:t>
      </w:r>
      <w:r w:rsidRPr="00871FFD">
        <w:rPr>
          <w:rStyle w:val="FootnoteReference"/>
          <w:b w:val="0"/>
          <w:bCs/>
        </w:rPr>
        <w:footnoteReference w:id="15"/>
      </w:r>
    </w:p>
    <w:p w:rsidR="00A776A5" w:rsidRPr="00A776A5" w:rsidRDefault="008A4D4A" w:rsidP="008A4D4A">
      <w:pPr>
        <w:pStyle w:val="SingleTxtG"/>
      </w:pPr>
      <w:r w:rsidRPr="00A776A5">
        <w:rPr>
          <w:color w:val="000000" w:themeColor="text1"/>
        </w:rPr>
        <w:t>37.</w:t>
      </w:r>
      <w:r w:rsidRPr="00A776A5">
        <w:rPr>
          <w:color w:val="000000" w:themeColor="text1"/>
        </w:rPr>
        <w:tab/>
      </w:r>
      <w:r w:rsidR="00A776A5" w:rsidRPr="00A776A5">
        <w:t xml:space="preserve">During the reporting period, OHCHR observed a growing number of attacks by armed groups against civilians, including religious leaders, government representatives, members of the </w:t>
      </w:r>
      <w:r w:rsidR="00E94D5C">
        <w:t>S</w:t>
      </w:r>
      <w:r w:rsidR="00A776A5" w:rsidRPr="00A776A5">
        <w:t xml:space="preserve">tate security forces and aid workers. The perpetuation of the conflict has created security vacuums </w:t>
      </w:r>
      <w:r w:rsidR="00E94D5C">
        <w:t>that</w:t>
      </w:r>
      <w:r w:rsidR="00A776A5" w:rsidRPr="00A776A5">
        <w:t xml:space="preserve"> have been increasingly exploited by armed groups. Most of the attacks documented by OHCHR were carried out by groups manifestly affiliated with Al</w:t>
      </w:r>
      <w:r w:rsidR="00E94D5C">
        <w:t>-</w:t>
      </w:r>
      <w:r w:rsidR="00A776A5" w:rsidRPr="00A776A5">
        <w:t>Qa</w:t>
      </w:r>
      <w:r w:rsidR="00E94D5C">
        <w:t>i</w:t>
      </w:r>
      <w:r w:rsidR="00A776A5" w:rsidRPr="00A776A5">
        <w:t xml:space="preserve">da and </w:t>
      </w:r>
      <w:r w:rsidR="00E94D5C">
        <w:t>ISIL</w:t>
      </w:r>
      <w:r w:rsidR="00A776A5" w:rsidRPr="00A776A5">
        <w:t xml:space="preserve">; however, some of the attacks were carried out by groups that remain unknown. </w:t>
      </w:r>
    </w:p>
    <w:p w:rsidR="00A776A5" w:rsidRPr="00A776A5" w:rsidRDefault="008A4D4A" w:rsidP="008A4D4A">
      <w:pPr>
        <w:pStyle w:val="SingleTxtG"/>
      </w:pPr>
      <w:r w:rsidRPr="00A776A5">
        <w:rPr>
          <w:color w:val="000000" w:themeColor="text1"/>
        </w:rPr>
        <w:t>38.</w:t>
      </w:r>
      <w:r w:rsidRPr="00A776A5">
        <w:rPr>
          <w:color w:val="000000" w:themeColor="text1"/>
        </w:rPr>
        <w:tab/>
      </w:r>
      <w:r w:rsidR="00A776A5" w:rsidRPr="00A776A5">
        <w:t xml:space="preserve">On 3 February 2016, the convoy of the Security Director </w:t>
      </w:r>
      <w:r w:rsidR="00E94D5C">
        <w:t xml:space="preserve">of </w:t>
      </w:r>
      <w:proofErr w:type="spellStart"/>
      <w:r w:rsidR="00E94D5C">
        <w:t>Lahj</w:t>
      </w:r>
      <w:proofErr w:type="spellEnd"/>
      <w:r w:rsidR="00E94D5C">
        <w:t xml:space="preserve"> Governorate </w:t>
      </w:r>
      <w:r w:rsidR="00A776A5" w:rsidRPr="00A776A5">
        <w:t xml:space="preserve">was </w:t>
      </w:r>
      <w:r w:rsidR="00A267DE">
        <w:t>hit</w:t>
      </w:r>
      <w:r w:rsidR="00E94D5C">
        <w:t xml:space="preserve"> </w:t>
      </w:r>
      <w:r w:rsidR="00A776A5" w:rsidRPr="00A776A5">
        <w:t xml:space="preserve">by a </w:t>
      </w:r>
      <w:r w:rsidR="00E94D5C">
        <w:t>v</w:t>
      </w:r>
      <w:r w:rsidR="00A776A5" w:rsidRPr="00A776A5">
        <w:t>ehicle-</w:t>
      </w:r>
      <w:r w:rsidR="00E94D5C">
        <w:t>b</w:t>
      </w:r>
      <w:r w:rsidR="00A776A5" w:rsidRPr="00A776A5">
        <w:t xml:space="preserve">orne </w:t>
      </w:r>
      <w:r w:rsidR="00E94D5C">
        <w:t>improvised explosive device</w:t>
      </w:r>
      <w:r w:rsidR="00A776A5" w:rsidRPr="00A776A5">
        <w:t xml:space="preserve"> </w:t>
      </w:r>
      <w:r w:rsidR="00E94D5C">
        <w:t>when</w:t>
      </w:r>
      <w:r w:rsidR="00E94D5C" w:rsidRPr="00A776A5">
        <w:t xml:space="preserve"> </w:t>
      </w:r>
      <w:r w:rsidR="00A776A5" w:rsidRPr="00A776A5">
        <w:t>traveling across the Hay Al-</w:t>
      </w:r>
      <w:proofErr w:type="spellStart"/>
      <w:r w:rsidR="00A776A5" w:rsidRPr="00A776A5">
        <w:t>Tayarain</w:t>
      </w:r>
      <w:proofErr w:type="spellEnd"/>
      <w:r w:rsidR="00A776A5" w:rsidRPr="00A776A5">
        <w:t xml:space="preserve"> neighbourhood in Sheikh Othman District</w:t>
      </w:r>
      <w:r w:rsidR="00E94D5C">
        <w:t>, Aden</w:t>
      </w:r>
      <w:r w:rsidR="00A776A5" w:rsidRPr="00A776A5">
        <w:t xml:space="preserve">. </w:t>
      </w:r>
      <w:r w:rsidR="00A267DE">
        <w:t>T</w:t>
      </w:r>
      <w:r w:rsidR="00A776A5" w:rsidRPr="00A776A5">
        <w:t xml:space="preserve">he Security Director and five of his body guards were injured, and a child who was standing nearby </w:t>
      </w:r>
      <w:r w:rsidR="00A267DE">
        <w:t xml:space="preserve">died as a result of </w:t>
      </w:r>
      <w:r w:rsidR="00A776A5" w:rsidRPr="00A776A5">
        <w:t>the explosion.</w:t>
      </w:r>
      <w:r w:rsidR="00A776A5" w:rsidRPr="00A776A5">
        <w:rPr>
          <w:vertAlign w:val="superscript"/>
        </w:rPr>
        <w:t xml:space="preserve"> </w:t>
      </w:r>
      <w:r w:rsidR="00A776A5" w:rsidRPr="00A776A5">
        <w:t xml:space="preserve">On 2 September 2015, two humanitarian workers providing aid to displaced persons in </w:t>
      </w:r>
      <w:proofErr w:type="spellStart"/>
      <w:r w:rsidR="00A776A5" w:rsidRPr="00A776A5">
        <w:t>Amran</w:t>
      </w:r>
      <w:proofErr w:type="spellEnd"/>
      <w:r w:rsidR="00A776A5" w:rsidRPr="00A776A5">
        <w:t xml:space="preserve"> and </w:t>
      </w:r>
      <w:proofErr w:type="spellStart"/>
      <w:r w:rsidR="00A776A5" w:rsidRPr="00A776A5">
        <w:t>Sa’ada</w:t>
      </w:r>
      <w:proofErr w:type="spellEnd"/>
      <w:r w:rsidR="00A776A5" w:rsidRPr="00A776A5" w:rsidDel="004050F1">
        <w:t xml:space="preserve"> </w:t>
      </w:r>
      <w:r w:rsidR="00A776A5" w:rsidRPr="00A776A5">
        <w:t>were killed in Al-</w:t>
      </w:r>
      <w:proofErr w:type="spellStart"/>
      <w:r w:rsidR="00A776A5" w:rsidRPr="00A776A5">
        <w:t>Huth</w:t>
      </w:r>
      <w:proofErr w:type="spellEnd"/>
      <w:r w:rsidR="00A776A5" w:rsidRPr="00A776A5">
        <w:t xml:space="preserve"> District, </w:t>
      </w:r>
      <w:proofErr w:type="spellStart"/>
      <w:r w:rsidR="00A776A5" w:rsidRPr="00A776A5">
        <w:t>Amran</w:t>
      </w:r>
      <w:proofErr w:type="spellEnd"/>
      <w:r w:rsidR="00A776A5" w:rsidRPr="00A776A5">
        <w:t xml:space="preserve"> </w:t>
      </w:r>
      <w:r w:rsidR="00A776A5" w:rsidRPr="00F5174A">
        <w:t>Governorate.</w:t>
      </w:r>
      <w:r w:rsidR="00A776A5" w:rsidRPr="00A776A5">
        <w:t xml:space="preserve"> According to a witness, the victims were returning from </w:t>
      </w:r>
      <w:proofErr w:type="spellStart"/>
      <w:r w:rsidR="00A776A5" w:rsidRPr="00A776A5">
        <w:t>Sa’ada</w:t>
      </w:r>
      <w:proofErr w:type="spellEnd"/>
      <w:r w:rsidR="00A776A5" w:rsidRPr="00A776A5">
        <w:t xml:space="preserve"> to Sana’a</w:t>
      </w:r>
      <w:r w:rsidR="001374A3">
        <w:t xml:space="preserve"> </w:t>
      </w:r>
      <w:r w:rsidR="001374A3" w:rsidRPr="00125E20">
        <w:t>city</w:t>
      </w:r>
      <w:r w:rsidR="00A776A5" w:rsidRPr="00A776A5">
        <w:t xml:space="preserve"> when their car was stopped and</w:t>
      </w:r>
      <w:r w:rsidR="00A267DE">
        <w:t xml:space="preserve"> </w:t>
      </w:r>
      <w:r w:rsidR="00A267DE" w:rsidRPr="00F5174A">
        <w:t>they were</w:t>
      </w:r>
      <w:r w:rsidR="00A776A5" w:rsidRPr="00A776A5">
        <w:t xml:space="preserve"> attacked by unidentified gunmen. </w:t>
      </w:r>
    </w:p>
    <w:p w:rsidR="00A776A5" w:rsidRPr="00A776A5" w:rsidRDefault="008A4D4A" w:rsidP="008A4D4A">
      <w:pPr>
        <w:pStyle w:val="SingleTxtG"/>
        <w:rPr>
          <w:color w:val="1F497D"/>
        </w:rPr>
      </w:pPr>
      <w:r w:rsidRPr="00A776A5">
        <w:rPr>
          <w:color w:val="000000" w:themeColor="text1"/>
        </w:rPr>
        <w:t>39.</w:t>
      </w:r>
      <w:r w:rsidRPr="00A776A5">
        <w:rPr>
          <w:color w:val="000000" w:themeColor="text1"/>
        </w:rPr>
        <w:tab/>
      </w:r>
      <w:r w:rsidR="00A776A5" w:rsidRPr="00A776A5">
        <w:t xml:space="preserve">On 6 September 2015, an officer </w:t>
      </w:r>
      <w:r w:rsidR="00784C49">
        <w:t>of the</w:t>
      </w:r>
      <w:r w:rsidR="00A776A5" w:rsidRPr="00A776A5">
        <w:t xml:space="preserve"> Political Security</w:t>
      </w:r>
      <w:r w:rsidR="00125E20">
        <w:t xml:space="preserve"> Department</w:t>
      </w:r>
      <w:r w:rsidR="00A776A5" w:rsidRPr="00A776A5">
        <w:t xml:space="preserve">, the son of the Secretary-General of </w:t>
      </w:r>
      <w:r w:rsidR="00784C49">
        <w:t xml:space="preserve">the </w:t>
      </w:r>
      <w:proofErr w:type="spellStart"/>
      <w:r w:rsidR="00125E20">
        <w:t>Hirak</w:t>
      </w:r>
      <w:proofErr w:type="spellEnd"/>
      <w:r w:rsidR="00784C49">
        <w:t xml:space="preserve"> Party </w:t>
      </w:r>
      <w:r w:rsidR="00A776A5" w:rsidRPr="00A776A5">
        <w:t xml:space="preserve">in </w:t>
      </w:r>
      <w:proofErr w:type="spellStart"/>
      <w:r w:rsidR="00A776A5" w:rsidRPr="00A776A5">
        <w:t>Dhale</w:t>
      </w:r>
      <w:r w:rsidR="00A267DE">
        <w:t>’</w:t>
      </w:r>
      <w:r w:rsidR="00A776A5" w:rsidRPr="00A776A5">
        <w:t>e</w:t>
      </w:r>
      <w:proofErr w:type="spellEnd"/>
      <w:r w:rsidR="00A776A5" w:rsidRPr="00A776A5">
        <w:t xml:space="preserve">, was shot and killed by armed men in </w:t>
      </w:r>
      <w:proofErr w:type="spellStart"/>
      <w:r w:rsidR="00A776A5" w:rsidRPr="00A776A5">
        <w:t>Khuarmaksar</w:t>
      </w:r>
      <w:proofErr w:type="spellEnd"/>
      <w:r w:rsidR="00A776A5" w:rsidRPr="00A776A5">
        <w:t xml:space="preserve"> District, Aden </w:t>
      </w:r>
      <w:r w:rsidR="00A267DE">
        <w:t>G</w:t>
      </w:r>
      <w:r w:rsidR="00A776A5" w:rsidRPr="00A776A5">
        <w:t xml:space="preserve">overnorate. </w:t>
      </w:r>
      <w:proofErr w:type="spellStart"/>
      <w:r w:rsidR="00A776A5" w:rsidRPr="00A776A5">
        <w:t>Ansar</w:t>
      </w:r>
      <w:proofErr w:type="spellEnd"/>
      <w:r w:rsidR="00A776A5" w:rsidRPr="00A776A5">
        <w:t xml:space="preserve"> </w:t>
      </w:r>
      <w:r w:rsidR="00A267DE">
        <w:t>a</w:t>
      </w:r>
      <w:r w:rsidR="00A776A5" w:rsidRPr="00A776A5">
        <w:t>l</w:t>
      </w:r>
      <w:r w:rsidR="00A267DE">
        <w:t>-</w:t>
      </w:r>
      <w:r w:rsidR="00A776A5" w:rsidRPr="00A776A5">
        <w:t>Sharia, a local Al-Qa</w:t>
      </w:r>
      <w:r w:rsidR="00472C5D">
        <w:t>i</w:t>
      </w:r>
      <w:r w:rsidR="00A776A5" w:rsidRPr="00A776A5">
        <w:t xml:space="preserve">da affiliate, claimed responsibility for the killing over social media. On 3 October 2015, a </w:t>
      </w:r>
      <w:r w:rsidR="00472C5D">
        <w:t>c</w:t>
      </w:r>
      <w:r w:rsidR="00A776A5" w:rsidRPr="00A776A5">
        <w:t xml:space="preserve">olonel in the </w:t>
      </w:r>
      <w:r w:rsidR="00472C5D">
        <w:t>c</w:t>
      </w:r>
      <w:r w:rsidR="00A776A5" w:rsidRPr="00A776A5">
        <w:t xml:space="preserve">riminal </w:t>
      </w:r>
      <w:r w:rsidR="00472C5D">
        <w:t>i</w:t>
      </w:r>
      <w:r w:rsidR="00A776A5" w:rsidRPr="00A776A5">
        <w:t xml:space="preserve">nvestigations </w:t>
      </w:r>
      <w:r w:rsidR="00472C5D">
        <w:t>u</w:t>
      </w:r>
      <w:r w:rsidR="00A776A5" w:rsidRPr="00A776A5">
        <w:t>nit was shot in the face and killed by unknown armed men trave</w:t>
      </w:r>
      <w:r w:rsidR="00472C5D">
        <w:t>l</w:t>
      </w:r>
      <w:r w:rsidR="00A776A5" w:rsidRPr="00A776A5">
        <w:t>ling on motorcycle</w:t>
      </w:r>
      <w:r w:rsidR="00472C5D">
        <w:t>s</w:t>
      </w:r>
      <w:r w:rsidR="00A776A5" w:rsidRPr="00A776A5">
        <w:t xml:space="preserve"> in Sheikh Othman District, Aden</w:t>
      </w:r>
      <w:r w:rsidR="00A776A5" w:rsidRPr="00EB2568">
        <w:t>.</w:t>
      </w:r>
      <w:r w:rsidR="00D3250F" w:rsidRPr="00EB2568">
        <w:t xml:space="preserve"> On 6 December 2015 the governor of Aden, Major General </w:t>
      </w:r>
      <w:proofErr w:type="spellStart"/>
      <w:r w:rsidR="00D3250F" w:rsidRPr="00EB2568">
        <w:t>Jaafar</w:t>
      </w:r>
      <w:proofErr w:type="spellEnd"/>
      <w:r w:rsidR="00D3250F" w:rsidRPr="00EB2568">
        <w:t xml:space="preserve"> Mohamed </w:t>
      </w:r>
      <w:proofErr w:type="spellStart"/>
      <w:r w:rsidR="00D3250F" w:rsidRPr="00EB2568">
        <w:t>Saad</w:t>
      </w:r>
      <w:proofErr w:type="spellEnd"/>
      <w:r w:rsidR="00D3250F" w:rsidRPr="00EB2568">
        <w:t xml:space="preserve"> was killed when</w:t>
      </w:r>
      <w:r w:rsidR="00EB2568">
        <w:t xml:space="preserve"> a</w:t>
      </w:r>
      <w:r w:rsidR="00D3250F" w:rsidRPr="00EB2568">
        <w:t xml:space="preserve"> parked car was detonated as the governor</w:t>
      </w:r>
      <w:r w:rsidR="00942552">
        <w:t>’</w:t>
      </w:r>
      <w:r w:rsidR="00D3250F" w:rsidRPr="00EB2568">
        <w:t xml:space="preserve">s convoy was passing nearby, in the </w:t>
      </w:r>
      <w:proofErr w:type="spellStart"/>
      <w:r w:rsidR="00D3250F" w:rsidRPr="00EB2568">
        <w:t>Tawahi</w:t>
      </w:r>
      <w:proofErr w:type="spellEnd"/>
      <w:r w:rsidR="00D3250F" w:rsidRPr="00EB2568">
        <w:t xml:space="preserve"> </w:t>
      </w:r>
      <w:r w:rsidR="00EB2568">
        <w:t>D</w:t>
      </w:r>
      <w:r w:rsidR="00D3250F" w:rsidRPr="00EB2568">
        <w:t>istrict, according to media reports. Ten others were killed in the attack, many of them bel</w:t>
      </w:r>
      <w:r w:rsidR="00EB2568">
        <w:t>o</w:t>
      </w:r>
      <w:r w:rsidR="00D3250F" w:rsidRPr="00EB2568">
        <w:t>nging to the governor</w:t>
      </w:r>
      <w:r w:rsidR="00EB2568">
        <w:t>’</w:t>
      </w:r>
      <w:r w:rsidR="00D3250F" w:rsidRPr="00EB2568">
        <w:t xml:space="preserve">s security detail. </w:t>
      </w:r>
      <w:r w:rsidR="00EB2568">
        <w:t>I</w:t>
      </w:r>
      <w:r w:rsidR="00D3250F" w:rsidRPr="00EB2568">
        <w:t>SI</w:t>
      </w:r>
      <w:r w:rsidR="00EB2568">
        <w:t>L</w:t>
      </w:r>
      <w:r w:rsidR="00D3250F" w:rsidRPr="00EB2568">
        <w:t xml:space="preserve"> claimed responsibility</w:t>
      </w:r>
      <w:r w:rsidR="00EB2568">
        <w:t>, through the media,</w:t>
      </w:r>
      <w:r w:rsidR="00D3250F" w:rsidRPr="00EB2568">
        <w:t xml:space="preserve"> </w:t>
      </w:r>
      <w:r w:rsidR="00EB2568">
        <w:t>for</w:t>
      </w:r>
      <w:r w:rsidR="00D3250F" w:rsidRPr="00EB2568">
        <w:t xml:space="preserve"> the attack.</w:t>
      </w:r>
    </w:p>
    <w:p w:rsidR="00A776A5" w:rsidRPr="00A776A5" w:rsidRDefault="00E858C3" w:rsidP="00E858C3">
      <w:pPr>
        <w:pStyle w:val="H23G"/>
      </w:pPr>
      <w:r>
        <w:tab/>
      </w:r>
      <w:r w:rsidR="00A776A5" w:rsidRPr="00A776A5">
        <w:t>4</w:t>
      </w:r>
      <w:r>
        <w:t>.</w:t>
      </w:r>
      <w:r>
        <w:tab/>
      </w:r>
      <w:r w:rsidR="00A776A5" w:rsidRPr="00A776A5">
        <w:t xml:space="preserve">Drone attacks </w:t>
      </w:r>
    </w:p>
    <w:p w:rsidR="00A776A5" w:rsidRPr="00A776A5" w:rsidRDefault="008A4D4A" w:rsidP="008A4D4A">
      <w:pPr>
        <w:pStyle w:val="SingleTxtG"/>
        <w:rPr>
          <w:bCs/>
          <w:color w:val="1F497D"/>
        </w:rPr>
      </w:pPr>
      <w:r w:rsidRPr="00A776A5">
        <w:rPr>
          <w:bCs/>
          <w:color w:val="000000" w:themeColor="text1"/>
        </w:rPr>
        <w:t>40.</w:t>
      </w:r>
      <w:r w:rsidRPr="00A776A5">
        <w:rPr>
          <w:bCs/>
          <w:color w:val="000000" w:themeColor="text1"/>
        </w:rPr>
        <w:tab/>
      </w:r>
      <w:r w:rsidR="00A776A5" w:rsidRPr="00A776A5">
        <w:t xml:space="preserve">According to reports received by OHCHR, two </w:t>
      </w:r>
      <w:r w:rsidR="00472C5D">
        <w:t>internally displaced persons</w:t>
      </w:r>
      <w:r w:rsidR="00A776A5" w:rsidRPr="00A776A5">
        <w:t xml:space="preserve"> from </w:t>
      </w:r>
      <w:proofErr w:type="spellStart"/>
      <w:r w:rsidR="00A776A5" w:rsidRPr="00A776A5">
        <w:t>Jawf</w:t>
      </w:r>
      <w:proofErr w:type="spellEnd"/>
      <w:r w:rsidR="00A776A5" w:rsidRPr="00A776A5">
        <w:t xml:space="preserve"> were killed on 3 October 2015 in eastern </w:t>
      </w:r>
      <w:proofErr w:type="spellStart"/>
      <w:r w:rsidR="00A776A5" w:rsidRPr="00A776A5">
        <w:t>Mareb</w:t>
      </w:r>
      <w:proofErr w:type="spellEnd"/>
      <w:r w:rsidR="00A776A5" w:rsidRPr="00A776A5">
        <w:t xml:space="preserve"> by a drone attack. Their funeral on 5</w:t>
      </w:r>
      <w:r>
        <w:t> </w:t>
      </w:r>
      <w:r w:rsidR="00A776A5" w:rsidRPr="00A776A5">
        <w:t>October was struck by another drone</w:t>
      </w:r>
      <w:r w:rsidR="00472C5D">
        <w:t>,</w:t>
      </w:r>
      <w:r w:rsidR="00A776A5" w:rsidRPr="00A776A5">
        <w:t xml:space="preserve"> which killed two others. Both attacks were </w:t>
      </w:r>
      <w:r w:rsidR="00A776A5" w:rsidRPr="00A776A5">
        <w:lastRenderedPageBreak/>
        <w:t>allegedly carried out by the United States Air Force in cooperation with the Government of Yemen as part of their campaign against suspected Al-Qa</w:t>
      </w:r>
      <w:r w:rsidR="00472C5D">
        <w:t>i</w:t>
      </w:r>
      <w:r w:rsidR="00A776A5" w:rsidRPr="00A776A5">
        <w:t xml:space="preserve">da affiliates. </w:t>
      </w:r>
    </w:p>
    <w:p w:rsidR="00A776A5" w:rsidRPr="00A776A5" w:rsidRDefault="008A4D4A" w:rsidP="008A4D4A">
      <w:pPr>
        <w:pStyle w:val="SingleTxtG"/>
        <w:rPr>
          <w:bCs/>
          <w:color w:val="1F497D"/>
        </w:rPr>
      </w:pPr>
      <w:r w:rsidRPr="00A776A5">
        <w:rPr>
          <w:bCs/>
          <w:color w:val="000000" w:themeColor="text1"/>
        </w:rPr>
        <w:t>41.</w:t>
      </w:r>
      <w:r w:rsidRPr="00A776A5">
        <w:rPr>
          <w:bCs/>
          <w:color w:val="000000" w:themeColor="text1"/>
        </w:rPr>
        <w:tab/>
      </w:r>
      <w:r w:rsidR="00A776A5" w:rsidRPr="00A776A5">
        <w:t>Media reports indicated that o</w:t>
      </w:r>
      <w:r w:rsidR="00A776A5" w:rsidRPr="00A776A5">
        <w:rPr>
          <w:bCs/>
        </w:rPr>
        <w:t>n 22 March 2016, as many as 50 suspected Al-Qa</w:t>
      </w:r>
      <w:r w:rsidR="00472C5D">
        <w:rPr>
          <w:bCs/>
        </w:rPr>
        <w:t>i</w:t>
      </w:r>
      <w:r w:rsidR="00A776A5" w:rsidRPr="00A776A5">
        <w:rPr>
          <w:bCs/>
        </w:rPr>
        <w:t xml:space="preserve">da affiliates may have been killed by </w:t>
      </w:r>
      <w:r w:rsidR="00472C5D">
        <w:rPr>
          <w:bCs/>
        </w:rPr>
        <w:t xml:space="preserve">a </w:t>
      </w:r>
      <w:r w:rsidR="00A776A5" w:rsidRPr="00A776A5">
        <w:rPr>
          <w:bCs/>
        </w:rPr>
        <w:t>drone strike in Al</w:t>
      </w:r>
      <w:r w:rsidR="00472C5D">
        <w:rPr>
          <w:bCs/>
        </w:rPr>
        <w:t>-</w:t>
      </w:r>
      <w:proofErr w:type="spellStart"/>
      <w:r w:rsidR="00A776A5" w:rsidRPr="00A776A5">
        <w:rPr>
          <w:bCs/>
        </w:rPr>
        <w:t>Bayda</w:t>
      </w:r>
      <w:proofErr w:type="spellEnd"/>
      <w:r w:rsidR="00A776A5" w:rsidRPr="00A776A5">
        <w:rPr>
          <w:bCs/>
        </w:rPr>
        <w:t xml:space="preserve"> </w:t>
      </w:r>
      <w:r w:rsidR="00784C49">
        <w:rPr>
          <w:bCs/>
        </w:rPr>
        <w:t>Governorate</w:t>
      </w:r>
      <w:r w:rsidR="00A776A5" w:rsidRPr="00A776A5">
        <w:rPr>
          <w:bCs/>
        </w:rPr>
        <w:t>. OHCHR was unable to verify th</w:t>
      </w:r>
      <w:r w:rsidR="00E77E8C">
        <w:rPr>
          <w:bCs/>
        </w:rPr>
        <w:t>o</w:t>
      </w:r>
      <w:r w:rsidR="00A776A5" w:rsidRPr="00A776A5">
        <w:rPr>
          <w:bCs/>
        </w:rPr>
        <w:t xml:space="preserve">se allegations </w:t>
      </w:r>
      <w:r w:rsidR="00E77E8C">
        <w:rPr>
          <w:bCs/>
        </w:rPr>
        <w:t>or</w:t>
      </w:r>
      <w:r w:rsidR="00E77E8C" w:rsidRPr="00A776A5">
        <w:rPr>
          <w:bCs/>
        </w:rPr>
        <w:t xml:space="preserve"> </w:t>
      </w:r>
      <w:r w:rsidR="00A776A5" w:rsidRPr="00A776A5">
        <w:rPr>
          <w:bCs/>
        </w:rPr>
        <w:t>to understand whether civilians may have been killed or injured during th</w:t>
      </w:r>
      <w:r w:rsidR="00E77E8C">
        <w:rPr>
          <w:bCs/>
        </w:rPr>
        <w:t>e</w:t>
      </w:r>
      <w:r w:rsidR="00A776A5" w:rsidRPr="00A776A5">
        <w:rPr>
          <w:bCs/>
        </w:rPr>
        <w:t xml:space="preserve"> attack. It has been reported that on 27 March 2016, </w:t>
      </w:r>
      <w:proofErr w:type="spellStart"/>
      <w:r w:rsidR="00A776A5" w:rsidRPr="00871FFD">
        <w:rPr>
          <w:bCs/>
          <w:iCs/>
        </w:rPr>
        <w:t>Ansar</w:t>
      </w:r>
      <w:proofErr w:type="spellEnd"/>
      <w:r w:rsidR="00A776A5" w:rsidRPr="00871FFD">
        <w:rPr>
          <w:bCs/>
          <w:iCs/>
        </w:rPr>
        <w:t xml:space="preserve"> al-Sharia</w:t>
      </w:r>
      <w:r w:rsidR="00A776A5" w:rsidRPr="00A776A5">
        <w:rPr>
          <w:bCs/>
        </w:rPr>
        <w:t xml:space="preserve"> published a post</w:t>
      </w:r>
      <w:r w:rsidR="00E77E8C">
        <w:rPr>
          <w:bCs/>
        </w:rPr>
        <w:t xml:space="preserve"> on social media</w:t>
      </w:r>
      <w:r w:rsidR="00A776A5" w:rsidRPr="00A776A5">
        <w:rPr>
          <w:bCs/>
        </w:rPr>
        <w:t xml:space="preserve"> acknowledging the 22 March attack on its brigade.</w:t>
      </w:r>
      <w:r w:rsidR="00A776A5" w:rsidRPr="009030A0">
        <w:rPr>
          <w:rStyle w:val="FootnoteReference"/>
        </w:rPr>
        <w:footnoteReference w:id="16"/>
      </w:r>
    </w:p>
    <w:p w:rsidR="00A776A5" w:rsidRPr="00A776A5" w:rsidRDefault="008A4D4A" w:rsidP="00E858C3">
      <w:pPr>
        <w:pStyle w:val="H1G"/>
        <w:rPr>
          <w:i/>
          <w:color w:val="1F497D"/>
          <w:lang w:val="en-US"/>
        </w:rPr>
      </w:pPr>
      <w:r>
        <w:rPr>
          <w:color w:val="1F497D"/>
        </w:rPr>
        <w:tab/>
      </w:r>
      <w:r w:rsidR="00A776A5" w:rsidRPr="00A776A5">
        <w:t>B</w:t>
      </w:r>
      <w:r w:rsidR="00E858C3">
        <w:t>.</w:t>
      </w:r>
      <w:r w:rsidR="00E858C3">
        <w:tab/>
      </w:r>
      <w:r w:rsidR="00A776A5" w:rsidRPr="00A776A5">
        <w:t>Sieges and blockades</w:t>
      </w:r>
    </w:p>
    <w:p w:rsidR="00A776A5" w:rsidRPr="00A776A5" w:rsidRDefault="008A4D4A" w:rsidP="008A4D4A">
      <w:pPr>
        <w:pStyle w:val="SingleTxtG"/>
        <w:rPr>
          <w:lang w:val="en-US"/>
        </w:rPr>
      </w:pPr>
      <w:r w:rsidRPr="00A776A5">
        <w:rPr>
          <w:color w:val="000000" w:themeColor="text1"/>
          <w:lang w:val="en-US"/>
        </w:rPr>
        <w:t>42.</w:t>
      </w:r>
      <w:r w:rsidRPr="00A776A5">
        <w:rPr>
          <w:color w:val="000000" w:themeColor="text1"/>
          <w:lang w:val="en-US"/>
        </w:rPr>
        <w:tab/>
      </w:r>
      <w:r w:rsidR="00A776A5" w:rsidRPr="00A776A5">
        <w:rPr>
          <w:lang w:val="en-US"/>
        </w:rPr>
        <w:t xml:space="preserve">Since August 2015, </w:t>
      </w:r>
      <w:r w:rsidR="00E77E8C">
        <w:rPr>
          <w:lang w:val="en-US"/>
        </w:rPr>
        <w:t xml:space="preserve">residents in </w:t>
      </w:r>
      <w:proofErr w:type="spellStart"/>
      <w:r w:rsidR="00A776A5" w:rsidRPr="00A776A5">
        <w:rPr>
          <w:lang w:val="en-US"/>
        </w:rPr>
        <w:t>Taizz</w:t>
      </w:r>
      <w:proofErr w:type="spellEnd"/>
      <w:r w:rsidR="00A776A5" w:rsidRPr="00A776A5">
        <w:rPr>
          <w:lang w:val="en-US"/>
        </w:rPr>
        <w:t xml:space="preserve"> ha</w:t>
      </w:r>
      <w:r w:rsidR="00E77E8C">
        <w:rPr>
          <w:lang w:val="en-US"/>
        </w:rPr>
        <w:t>ve</w:t>
      </w:r>
      <w:r w:rsidR="00A776A5" w:rsidRPr="00A776A5">
        <w:rPr>
          <w:lang w:val="en-US"/>
        </w:rPr>
        <w:t xml:space="preserve"> witnessed a serious deterioration of </w:t>
      </w:r>
      <w:r w:rsidR="00A776A5" w:rsidRPr="00E77E8C">
        <w:rPr>
          <w:lang w:val="en-US"/>
        </w:rPr>
        <w:t>the health situation</w:t>
      </w:r>
      <w:r w:rsidR="00A776A5" w:rsidRPr="00A776A5">
        <w:rPr>
          <w:lang w:val="en-US"/>
        </w:rPr>
        <w:t xml:space="preserve"> and a near collapse of the health system as a result of the blockade imposed by the Popular Committees. In August 2015, the </w:t>
      </w:r>
      <w:proofErr w:type="spellStart"/>
      <w:r w:rsidR="00A776A5" w:rsidRPr="00A776A5">
        <w:rPr>
          <w:lang w:val="en-US"/>
        </w:rPr>
        <w:t>Taizz</w:t>
      </w:r>
      <w:proofErr w:type="spellEnd"/>
      <w:r w:rsidR="00A776A5" w:rsidRPr="00A776A5">
        <w:rPr>
          <w:lang w:val="en-US"/>
        </w:rPr>
        <w:t xml:space="preserve"> </w:t>
      </w:r>
      <w:r w:rsidR="00E77E8C">
        <w:rPr>
          <w:lang w:val="en-US"/>
        </w:rPr>
        <w:t>h</w:t>
      </w:r>
      <w:r w:rsidR="00A776A5" w:rsidRPr="00A776A5">
        <w:rPr>
          <w:lang w:val="en-US"/>
        </w:rPr>
        <w:t xml:space="preserve">ealth </w:t>
      </w:r>
      <w:r w:rsidR="00E77E8C">
        <w:rPr>
          <w:lang w:val="en-US"/>
        </w:rPr>
        <w:t>o</w:t>
      </w:r>
      <w:r w:rsidR="00A776A5" w:rsidRPr="00A776A5">
        <w:rPr>
          <w:lang w:val="en-US"/>
        </w:rPr>
        <w:t xml:space="preserve">ffice reported that, with the exception of the </w:t>
      </w:r>
      <w:r w:rsidR="00E77E8C">
        <w:rPr>
          <w:lang w:val="en-US"/>
        </w:rPr>
        <w:t>e</w:t>
      </w:r>
      <w:r w:rsidR="00A776A5" w:rsidRPr="00A776A5">
        <w:rPr>
          <w:lang w:val="en-US"/>
        </w:rPr>
        <w:t xml:space="preserve">mergency </w:t>
      </w:r>
      <w:r w:rsidR="00E77E8C">
        <w:rPr>
          <w:lang w:val="en-US"/>
        </w:rPr>
        <w:t>u</w:t>
      </w:r>
      <w:r w:rsidR="00A776A5" w:rsidRPr="00A776A5">
        <w:rPr>
          <w:lang w:val="en-US"/>
        </w:rPr>
        <w:t xml:space="preserve">nit and the </w:t>
      </w:r>
      <w:r w:rsidR="00596B19">
        <w:rPr>
          <w:lang w:val="en-US"/>
        </w:rPr>
        <w:t>k</w:t>
      </w:r>
      <w:r w:rsidR="00A776A5" w:rsidRPr="00A776A5">
        <w:rPr>
          <w:lang w:val="en-US"/>
        </w:rPr>
        <w:t xml:space="preserve">idney ward at the </w:t>
      </w:r>
      <w:proofErr w:type="spellStart"/>
      <w:r w:rsidR="00A776A5" w:rsidRPr="00A776A5">
        <w:rPr>
          <w:lang w:val="en-US"/>
        </w:rPr>
        <w:t>Thawra</w:t>
      </w:r>
      <w:proofErr w:type="spellEnd"/>
      <w:r w:rsidR="00A776A5" w:rsidRPr="00A776A5">
        <w:rPr>
          <w:lang w:val="en-US"/>
        </w:rPr>
        <w:t xml:space="preserve"> and Al-</w:t>
      </w:r>
      <w:proofErr w:type="spellStart"/>
      <w:r w:rsidR="00A776A5" w:rsidRPr="00A776A5">
        <w:rPr>
          <w:lang w:val="en-US"/>
        </w:rPr>
        <w:t>Jumhurri</w:t>
      </w:r>
      <w:proofErr w:type="spellEnd"/>
      <w:r w:rsidR="00A776A5" w:rsidRPr="00A776A5">
        <w:rPr>
          <w:lang w:val="en-US"/>
        </w:rPr>
        <w:t xml:space="preserve"> </w:t>
      </w:r>
      <w:r w:rsidR="00AD74B7">
        <w:rPr>
          <w:lang w:val="en-US"/>
        </w:rPr>
        <w:t>h</w:t>
      </w:r>
      <w:r w:rsidR="00A776A5" w:rsidRPr="00A776A5">
        <w:rPr>
          <w:lang w:val="en-US"/>
        </w:rPr>
        <w:t>ospitals, all six public hospitals were no longer operational. Smaller private hospitals with limited capacit</w:t>
      </w:r>
      <w:r w:rsidR="00596B19">
        <w:rPr>
          <w:lang w:val="en-US"/>
        </w:rPr>
        <w:t>y</w:t>
      </w:r>
      <w:r w:rsidR="00A776A5" w:rsidRPr="00A776A5">
        <w:rPr>
          <w:lang w:val="en-US"/>
        </w:rPr>
        <w:t xml:space="preserve"> have been overwhelmed with the needs of those injured during the fighting. Furthermore, an outbreak of dengue fever exacerbated an already dire health situation for civilians stuck in </w:t>
      </w:r>
      <w:proofErr w:type="spellStart"/>
      <w:r w:rsidR="00A776A5" w:rsidRPr="00A776A5">
        <w:rPr>
          <w:lang w:val="en-US"/>
        </w:rPr>
        <w:t>Taizz</w:t>
      </w:r>
      <w:proofErr w:type="spellEnd"/>
      <w:r w:rsidR="00A776A5" w:rsidRPr="00A776A5">
        <w:rPr>
          <w:lang w:val="en-US"/>
        </w:rPr>
        <w:t xml:space="preserve">; the </w:t>
      </w:r>
      <w:proofErr w:type="spellStart"/>
      <w:r w:rsidR="00A776A5" w:rsidRPr="00A776A5">
        <w:rPr>
          <w:lang w:val="en-US"/>
        </w:rPr>
        <w:t>Taizz</w:t>
      </w:r>
      <w:proofErr w:type="spellEnd"/>
      <w:r w:rsidR="00A776A5" w:rsidRPr="00A776A5">
        <w:rPr>
          <w:lang w:val="en-US"/>
        </w:rPr>
        <w:t xml:space="preserve"> </w:t>
      </w:r>
      <w:r w:rsidR="00596B19">
        <w:rPr>
          <w:lang w:val="en-US"/>
        </w:rPr>
        <w:t>h</w:t>
      </w:r>
      <w:r w:rsidR="00A776A5" w:rsidRPr="00A776A5">
        <w:rPr>
          <w:lang w:val="en-US"/>
        </w:rPr>
        <w:t xml:space="preserve">ealth </w:t>
      </w:r>
      <w:r w:rsidR="00596B19">
        <w:rPr>
          <w:lang w:val="en-US"/>
        </w:rPr>
        <w:t>o</w:t>
      </w:r>
      <w:r w:rsidR="00A776A5" w:rsidRPr="00A776A5">
        <w:rPr>
          <w:lang w:val="en-US"/>
        </w:rPr>
        <w:t xml:space="preserve">ffice reported 813 cases of dengue fever during August 2015. </w:t>
      </w:r>
    </w:p>
    <w:p w:rsidR="00A776A5" w:rsidRPr="00A776A5" w:rsidRDefault="008A4D4A" w:rsidP="008A4D4A">
      <w:pPr>
        <w:pStyle w:val="SingleTxtG"/>
      </w:pPr>
      <w:r w:rsidRPr="00A776A5">
        <w:rPr>
          <w:color w:val="000000" w:themeColor="text1"/>
        </w:rPr>
        <w:t>43.</w:t>
      </w:r>
      <w:r w:rsidRPr="00A776A5">
        <w:rPr>
          <w:color w:val="000000" w:themeColor="text1"/>
        </w:rPr>
        <w:tab/>
      </w:r>
      <w:r w:rsidR="00A776A5" w:rsidRPr="00A776A5">
        <w:t xml:space="preserve">OHCHR has observed a continuation of the naval blockade </w:t>
      </w:r>
      <w:r w:rsidR="00784C49">
        <w:t>and</w:t>
      </w:r>
      <w:r w:rsidR="00A776A5" w:rsidRPr="00A776A5">
        <w:t xml:space="preserve"> restrictions on air and land travel </w:t>
      </w:r>
      <w:r w:rsidR="00AD74B7" w:rsidRPr="00AD74B7">
        <w:t xml:space="preserve">imposed by the coalition forces </w:t>
      </w:r>
      <w:r w:rsidR="00A776A5" w:rsidRPr="00A776A5">
        <w:t xml:space="preserve">throughout the period under consideration. </w:t>
      </w:r>
      <w:r w:rsidR="00A776A5" w:rsidRPr="00A776A5">
        <w:rPr>
          <w:lang w:val="en"/>
        </w:rPr>
        <w:t>According to humanitarian actors, the crisis has worsened as the harsh restrictions on imported vital good</w:t>
      </w:r>
      <w:r w:rsidR="00596B19">
        <w:rPr>
          <w:lang w:val="en"/>
        </w:rPr>
        <w:t>s</w:t>
      </w:r>
      <w:r w:rsidR="00A776A5" w:rsidRPr="00A776A5">
        <w:rPr>
          <w:lang w:val="en"/>
        </w:rPr>
        <w:t xml:space="preserve"> ha</w:t>
      </w:r>
      <w:r w:rsidR="00596B19">
        <w:rPr>
          <w:lang w:val="en"/>
        </w:rPr>
        <w:t>ve</w:t>
      </w:r>
      <w:r w:rsidR="00A776A5" w:rsidRPr="00A776A5">
        <w:rPr>
          <w:lang w:val="en"/>
        </w:rPr>
        <w:t xml:space="preserve"> resulted in no fuel for water</w:t>
      </w:r>
      <w:r w:rsidR="00596B19">
        <w:rPr>
          <w:lang w:val="en"/>
        </w:rPr>
        <w:t>-</w:t>
      </w:r>
      <w:r w:rsidR="00A776A5" w:rsidRPr="00A776A5">
        <w:rPr>
          <w:lang w:val="en"/>
        </w:rPr>
        <w:t xml:space="preserve">pumping stations, hospitals and homes, and </w:t>
      </w:r>
      <w:r w:rsidR="00596B19">
        <w:rPr>
          <w:lang w:val="en"/>
        </w:rPr>
        <w:t xml:space="preserve">in a </w:t>
      </w:r>
      <w:r w:rsidR="00A776A5" w:rsidRPr="00A776A5">
        <w:rPr>
          <w:lang w:val="en"/>
        </w:rPr>
        <w:t xml:space="preserve">lack of medicine that has </w:t>
      </w:r>
      <w:r w:rsidR="00596B19">
        <w:rPr>
          <w:lang w:val="en"/>
        </w:rPr>
        <w:t>prevented the provision of</w:t>
      </w:r>
      <w:r w:rsidR="00596B19" w:rsidRPr="00A776A5">
        <w:rPr>
          <w:lang w:val="en"/>
        </w:rPr>
        <w:t xml:space="preserve"> </w:t>
      </w:r>
      <w:r w:rsidR="00A776A5" w:rsidRPr="00A776A5">
        <w:rPr>
          <w:lang w:val="en"/>
        </w:rPr>
        <w:t>adequate health care to persons with chronic ailments and those wounded by the violence.</w:t>
      </w:r>
      <w:r w:rsidR="00A776A5" w:rsidRPr="00A776A5">
        <w:rPr>
          <w:lang w:val="en-US"/>
        </w:rPr>
        <w:t xml:space="preserve"> In areas under the control of the </w:t>
      </w:r>
      <w:proofErr w:type="spellStart"/>
      <w:r w:rsidR="00A776A5" w:rsidRPr="00A776A5">
        <w:rPr>
          <w:lang w:val="en-US"/>
        </w:rPr>
        <w:t>Houthi</w:t>
      </w:r>
      <w:proofErr w:type="spellEnd"/>
      <w:r w:rsidR="00596B19">
        <w:rPr>
          <w:lang w:val="en-US"/>
        </w:rPr>
        <w:t xml:space="preserve"> and/or </w:t>
      </w:r>
      <w:proofErr w:type="spellStart"/>
      <w:r w:rsidR="00A776A5" w:rsidRPr="00A776A5">
        <w:rPr>
          <w:lang w:val="en-US"/>
        </w:rPr>
        <w:t>Saleh</w:t>
      </w:r>
      <w:proofErr w:type="spellEnd"/>
      <w:r w:rsidR="00A776A5" w:rsidRPr="00A776A5">
        <w:rPr>
          <w:lang w:val="en-US"/>
        </w:rPr>
        <w:t xml:space="preserve">-aligned forces, restrictions have included frequent denials of </w:t>
      </w:r>
      <w:r w:rsidR="00596B19">
        <w:rPr>
          <w:lang w:val="en-US"/>
        </w:rPr>
        <w:t xml:space="preserve">the </w:t>
      </w:r>
      <w:r w:rsidR="00A776A5" w:rsidRPr="00A776A5">
        <w:rPr>
          <w:lang w:val="en-US"/>
        </w:rPr>
        <w:t>movement</w:t>
      </w:r>
      <w:r w:rsidR="00596B19">
        <w:rPr>
          <w:lang w:val="en-US"/>
        </w:rPr>
        <w:t>-</w:t>
      </w:r>
      <w:r w:rsidR="00A776A5" w:rsidRPr="00A776A5">
        <w:rPr>
          <w:lang w:val="en-US"/>
        </w:rPr>
        <w:t>of</w:t>
      </w:r>
      <w:r w:rsidR="00596B19">
        <w:rPr>
          <w:lang w:val="en-US"/>
        </w:rPr>
        <w:t>-</w:t>
      </w:r>
      <w:r w:rsidR="00A776A5" w:rsidRPr="00A776A5">
        <w:rPr>
          <w:lang w:val="en-US"/>
        </w:rPr>
        <w:t>personnel requests</w:t>
      </w:r>
      <w:r w:rsidR="00596B19">
        <w:rPr>
          <w:lang w:val="en-US"/>
        </w:rPr>
        <w:t xml:space="preserve"> made</w:t>
      </w:r>
      <w:r w:rsidR="00A776A5" w:rsidRPr="00A776A5">
        <w:rPr>
          <w:lang w:val="en-US"/>
        </w:rPr>
        <w:t xml:space="preserve"> by humanitarian agencies and refusal to allow aid flows. </w:t>
      </w:r>
    </w:p>
    <w:p w:rsidR="00A776A5" w:rsidRPr="00A776A5" w:rsidRDefault="00E858C3" w:rsidP="00E858C3">
      <w:pPr>
        <w:pStyle w:val="H1G"/>
      </w:pPr>
      <w:r>
        <w:tab/>
        <w:t>C.</w:t>
      </w:r>
      <w:r>
        <w:tab/>
      </w:r>
      <w:r w:rsidR="00A776A5" w:rsidRPr="00A776A5">
        <w:t>Attacks on objects benefiting from special protection</w:t>
      </w:r>
    </w:p>
    <w:p w:rsidR="00A776A5" w:rsidRPr="00A776A5" w:rsidRDefault="008A4D4A" w:rsidP="008A4D4A">
      <w:pPr>
        <w:pStyle w:val="SingleTxtG"/>
        <w:rPr>
          <w:lang w:val="en-US"/>
        </w:rPr>
      </w:pPr>
      <w:r w:rsidRPr="00A776A5">
        <w:rPr>
          <w:color w:val="000000" w:themeColor="text1"/>
          <w:lang w:val="en-US"/>
        </w:rPr>
        <w:t>44.</w:t>
      </w:r>
      <w:r w:rsidRPr="00A776A5">
        <w:rPr>
          <w:color w:val="000000" w:themeColor="text1"/>
          <w:lang w:val="en-US"/>
        </w:rPr>
        <w:tab/>
      </w:r>
      <w:r w:rsidR="00A776A5" w:rsidRPr="00A776A5">
        <w:rPr>
          <w:lang w:val="en-US"/>
        </w:rPr>
        <w:t>Medical facilities, as well as educational facilities and religious and cultural sites</w:t>
      </w:r>
      <w:r w:rsidR="0008161A">
        <w:rPr>
          <w:lang w:val="en-US"/>
        </w:rPr>
        <w:t>,</w:t>
      </w:r>
      <w:r w:rsidR="00A776A5" w:rsidRPr="00A776A5">
        <w:rPr>
          <w:lang w:val="en-US"/>
        </w:rPr>
        <w:t xml:space="preserve"> have repeatedly come under attack, despite the special protection afforded them. While the </w:t>
      </w:r>
      <w:r w:rsidR="0008161A">
        <w:rPr>
          <w:lang w:val="en-US"/>
        </w:rPr>
        <w:t>c</w:t>
      </w:r>
      <w:r w:rsidR="00A776A5" w:rsidRPr="00A776A5">
        <w:rPr>
          <w:lang w:val="en-US"/>
        </w:rPr>
        <w:t xml:space="preserve">oalition </w:t>
      </w:r>
      <w:r w:rsidR="0008161A">
        <w:rPr>
          <w:lang w:val="en-US"/>
        </w:rPr>
        <w:t>f</w:t>
      </w:r>
      <w:r w:rsidR="00A776A5" w:rsidRPr="00A776A5">
        <w:rPr>
          <w:lang w:val="en-US"/>
        </w:rPr>
        <w:t>orces have reportedly caused damage to protected objects mainly as a result of aerial attacks, the pro-</w:t>
      </w:r>
      <w:proofErr w:type="spellStart"/>
      <w:r w:rsidR="00A776A5" w:rsidRPr="00A776A5">
        <w:rPr>
          <w:lang w:val="en-US"/>
        </w:rPr>
        <w:t>Houthi</w:t>
      </w:r>
      <w:proofErr w:type="spellEnd"/>
      <w:r w:rsidR="00A776A5" w:rsidRPr="00A776A5">
        <w:rPr>
          <w:lang w:val="en-US"/>
        </w:rPr>
        <w:t xml:space="preserve"> and pro-</w:t>
      </w:r>
      <w:proofErr w:type="spellStart"/>
      <w:r w:rsidR="00A776A5" w:rsidRPr="00A776A5">
        <w:rPr>
          <w:lang w:val="en-US"/>
        </w:rPr>
        <w:t>Saleh</w:t>
      </w:r>
      <w:proofErr w:type="spellEnd"/>
      <w:r w:rsidR="00A776A5" w:rsidRPr="00A776A5">
        <w:rPr>
          <w:lang w:val="en-US"/>
        </w:rPr>
        <w:t xml:space="preserve"> forces have reportedly damaged protected sites through shelling and</w:t>
      </w:r>
      <w:r w:rsidR="0008161A">
        <w:rPr>
          <w:lang w:val="en-US"/>
        </w:rPr>
        <w:t>,</w:t>
      </w:r>
      <w:r w:rsidR="00A776A5" w:rsidRPr="00A776A5">
        <w:rPr>
          <w:lang w:val="en-US"/>
        </w:rPr>
        <w:t xml:space="preserve"> at times</w:t>
      </w:r>
      <w:r w:rsidR="0008161A">
        <w:rPr>
          <w:lang w:val="en-US"/>
        </w:rPr>
        <w:t>,</w:t>
      </w:r>
      <w:r w:rsidR="00A776A5" w:rsidRPr="00A776A5">
        <w:rPr>
          <w:lang w:val="en-US"/>
        </w:rPr>
        <w:t xml:space="preserve"> by allegedly positioning military objectives within the premises or surroundings</w:t>
      </w:r>
      <w:r w:rsidR="0008161A">
        <w:rPr>
          <w:lang w:val="en-US"/>
        </w:rPr>
        <w:t xml:space="preserve"> of such sites</w:t>
      </w:r>
      <w:r w:rsidR="00A776A5" w:rsidRPr="00A776A5">
        <w:rPr>
          <w:lang w:val="en-US"/>
        </w:rPr>
        <w:t>. Al</w:t>
      </w:r>
      <w:r w:rsidR="0008161A">
        <w:rPr>
          <w:lang w:val="en-US"/>
        </w:rPr>
        <w:t>-</w:t>
      </w:r>
      <w:r w:rsidR="00A776A5" w:rsidRPr="00A776A5">
        <w:rPr>
          <w:lang w:val="en-US"/>
        </w:rPr>
        <w:t>Qa</w:t>
      </w:r>
      <w:r w:rsidR="0008161A">
        <w:rPr>
          <w:lang w:val="en-US"/>
        </w:rPr>
        <w:t>i</w:t>
      </w:r>
      <w:r w:rsidR="00A776A5" w:rsidRPr="00A776A5">
        <w:rPr>
          <w:lang w:val="en-US"/>
        </w:rPr>
        <w:t xml:space="preserve">da and </w:t>
      </w:r>
      <w:r w:rsidR="0008161A">
        <w:rPr>
          <w:lang w:val="en-US"/>
        </w:rPr>
        <w:t>ISIL</w:t>
      </w:r>
      <w:r w:rsidR="00A776A5" w:rsidRPr="00A776A5">
        <w:rPr>
          <w:lang w:val="en-US"/>
        </w:rPr>
        <w:t xml:space="preserve"> have carried out attacks on religious and cultural sites. </w:t>
      </w:r>
    </w:p>
    <w:p w:rsidR="00A776A5" w:rsidRPr="00A776A5" w:rsidRDefault="00E858C3" w:rsidP="00E858C3">
      <w:pPr>
        <w:pStyle w:val="H23G"/>
      </w:pPr>
      <w:r>
        <w:tab/>
        <w:t>1</w:t>
      </w:r>
      <w:r w:rsidR="00A776A5" w:rsidRPr="00A776A5">
        <w:t xml:space="preserve">. </w:t>
      </w:r>
      <w:r>
        <w:tab/>
      </w:r>
      <w:r w:rsidR="00A776A5" w:rsidRPr="00A776A5">
        <w:t xml:space="preserve">Medical </w:t>
      </w:r>
      <w:r w:rsidR="00A776A5" w:rsidRPr="00E858C3">
        <w:t>facilities</w:t>
      </w:r>
      <w:r w:rsidR="00A776A5" w:rsidRPr="00A776A5">
        <w:t xml:space="preserve"> and personnel</w:t>
      </w:r>
      <w:r w:rsidR="00A776A5" w:rsidRPr="008A4D4A">
        <w:rPr>
          <w:rStyle w:val="FootnoteReference"/>
          <w:b w:val="0"/>
          <w:bCs/>
        </w:rPr>
        <w:footnoteReference w:id="17"/>
      </w:r>
    </w:p>
    <w:p w:rsidR="00A776A5" w:rsidRPr="00A776A5" w:rsidRDefault="008A4D4A" w:rsidP="008A4D4A">
      <w:pPr>
        <w:pStyle w:val="SingleTxtG"/>
        <w:rPr>
          <w:lang w:val="en-US"/>
        </w:rPr>
      </w:pPr>
      <w:r w:rsidRPr="00A776A5">
        <w:rPr>
          <w:color w:val="000000" w:themeColor="text1"/>
          <w:lang w:val="en-US"/>
        </w:rPr>
        <w:t>45.</w:t>
      </w:r>
      <w:r w:rsidRPr="00A776A5">
        <w:rPr>
          <w:color w:val="000000" w:themeColor="text1"/>
          <w:lang w:val="en-US"/>
        </w:rPr>
        <w:tab/>
      </w:r>
      <w:r w:rsidR="00A776A5" w:rsidRPr="00A776A5">
        <w:rPr>
          <w:lang w:val="en-US"/>
        </w:rPr>
        <w:t xml:space="preserve">The following are three salient cases </w:t>
      </w:r>
      <w:r w:rsidR="005243D5" w:rsidRPr="005243D5">
        <w:rPr>
          <w:lang w:val="en-US"/>
        </w:rPr>
        <w:t>documented by OHCHR</w:t>
      </w:r>
      <w:r w:rsidR="005243D5">
        <w:rPr>
          <w:lang w:val="en-US"/>
        </w:rPr>
        <w:t xml:space="preserve"> involving</w:t>
      </w:r>
      <w:r w:rsidR="005243D5" w:rsidRPr="00A776A5">
        <w:rPr>
          <w:lang w:val="en-US"/>
        </w:rPr>
        <w:t xml:space="preserve"> </w:t>
      </w:r>
      <w:r w:rsidR="00A776A5" w:rsidRPr="00A776A5">
        <w:rPr>
          <w:lang w:val="en-US"/>
        </w:rPr>
        <w:t xml:space="preserve">medical facilities and personnel. </w:t>
      </w:r>
      <w:r w:rsidR="005243D5">
        <w:rPr>
          <w:lang w:val="en-US"/>
        </w:rPr>
        <w:t>I</w:t>
      </w:r>
      <w:r w:rsidR="005243D5" w:rsidRPr="005243D5">
        <w:rPr>
          <w:lang w:val="en-US"/>
        </w:rPr>
        <w:t xml:space="preserve">n </w:t>
      </w:r>
      <w:proofErr w:type="spellStart"/>
      <w:r w:rsidR="005243D5" w:rsidRPr="005243D5">
        <w:rPr>
          <w:lang w:val="en-US"/>
        </w:rPr>
        <w:t>Haydan</w:t>
      </w:r>
      <w:proofErr w:type="spellEnd"/>
      <w:r w:rsidR="005243D5" w:rsidRPr="005243D5">
        <w:rPr>
          <w:lang w:val="en-US"/>
        </w:rPr>
        <w:t xml:space="preserve"> District</w:t>
      </w:r>
      <w:r w:rsidR="005243D5">
        <w:rPr>
          <w:lang w:val="en-US"/>
        </w:rPr>
        <w:t xml:space="preserve">, </w:t>
      </w:r>
      <w:proofErr w:type="spellStart"/>
      <w:r w:rsidR="005243D5" w:rsidRPr="00F5174A">
        <w:rPr>
          <w:lang w:val="en-US"/>
        </w:rPr>
        <w:t>Sa’ada</w:t>
      </w:r>
      <w:proofErr w:type="spellEnd"/>
      <w:r w:rsidR="005243D5" w:rsidRPr="00F5174A">
        <w:rPr>
          <w:lang w:val="en-US"/>
        </w:rPr>
        <w:t>,</w:t>
      </w:r>
      <w:r w:rsidR="005243D5">
        <w:rPr>
          <w:lang w:val="en-US"/>
        </w:rPr>
        <w:t xml:space="preserve"> a</w:t>
      </w:r>
      <w:r w:rsidR="00A776A5" w:rsidRPr="00A776A5">
        <w:rPr>
          <w:lang w:val="en-US"/>
        </w:rPr>
        <w:t xml:space="preserve">t around </w:t>
      </w:r>
      <w:r w:rsidR="00BC76AB">
        <w:rPr>
          <w:lang w:val="en-US"/>
        </w:rPr>
        <w:t>10.</w:t>
      </w:r>
      <w:r w:rsidR="00A776A5" w:rsidRPr="00A776A5">
        <w:rPr>
          <w:lang w:val="en-US"/>
        </w:rPr>
        <w:t xml:space="preserve">30 </w:t>
      </w:r>
      <w:r w:rsidR="00BC76AB">
        <w:rPr>
          <w:lang w:val="en-US"/>
        </w:rPr>
        <w:t xml:space="preserve">p.m. </w:t>
      </w:r>
      <w:r w:rsidR="00A776A5" w:rsidRPr="00A776A5">
        <w:rPr>
          <w:lang w:val="en-US"/>
        </w:rPr>
        <w:t>on 26 October 2015,</w:t>
      </w:r>
      <w:r w:rsidR="005243D5">
        <w:rPr>
          <w:lang w:val="en-US"/>
        </w:rPr>
        <w:t xml:space="preserve"> </w:t>
      </w:r>
      <w:proofErr w:type="spellStart"/>
      <w:r w:rsidR="00572C4C">
        <w:rPr>
          <w:lang w:val="en-US"/>
        </w:rPr>
        <w:t>Haydan</w:t>
      </w:r>
      <w:proofErr w:type="spellEnd"/>
      <w:r w:rsidR="00572C4C">
        <w:rPr>
          <w:lang w:val="en-US"/>
        </w:rPr>
        <w:t xml:space="preserve"> h</w:t>
      </w:r>
      <w:r w:rsidR="005243D5" w:rsidRPr="005243D5">
        <w:rPr>
          <w:lang w:val="en-US"/>
        </w:rPr>
        <w:t>ospital</w:t>
      </w:r>
      <w:r w:rsidR="005243D5">
        <w:rPr>
          <w:lang w:val="en-US"/>
        </w:rPr>
        <w:t>, which is supported by</w:t>
      </w:r>
      <w:r w:rsidR="00A776A5" w:rsidRPr="00A776A5">
        <w:rPr>
          <w:lang w:val="en-US"/>
        </w:rPr>
        <w:t xml:space="preserve"> </w:t>
      </w:r>
      <w:proofErr w:type="spellStart"/>
      <w:r w:rsidR="00A776A5" w:rsidRPr="00A776A5">
        <w:rPr>
          <w:lang w:val="en-US"/>
        </w:rPr>
        <w:t>Médecins</w:t>
      </w:r>
      <w:proofErr w:type="spellEnd"/>
      <w:r w:rsidR="00A776A5" w:rsidRPr="00A776A5">
        <w:rPr>
          <w:lang w:val="en-US"/>
        </w:rPr>
        <w:t xml:space="preserve"> </w:t>
      </w:r>
      <w:r w:rsidR="006B1000">
        <w:rPr>
          <w:lang w:val="en-US"/>
        </w:rPr>
        <w:t>s</w:t>
      </w:r>
      <w:r w:rsidR="00A776A5" w:rsidRPr="00A776A5">
        <w:rPr>
          <w:lang w:val="en-US"/>
        </w:rPr>
        <w:t xml:space="preserve">ans </w:t>
      </w:r>
      <w:proofErr w:type="spellStart"/>
      <w:r w:rsidR="006B1000">
        <w:rPr>
          <w:lang w:val="en-US"/>
        </w:rPr>
        <w:t>f</w:t>
      </w:r>
      <w:r w:rsidR="00A776A5" w:rsidRPr="00A776A5">
        <w:rPr>
          <w:lang w:val="en-US"/>
        </w:rPr>
        <w:t>rontières</w:t>
      </w:r>
      <w:proofErr w:type="spellEnd"/>
      <w:r w:rsidR="005243D5">
        <w:rPr>
          <w:lang w:val="en-US"/>
        </w:rPr>
        <w:t>,</w:t>
      </w:r>
      <w:r w:rsidR="00A776A5" w:rsidRPr="00A776A5">
        <w:rPr>
          <w:lang w:val="en-US"/>
        </w:rPr>
        <w:t xml:space="preserve"> was hit by two air</w:t>
      </w:r>
      <w:r w:rsidR="005243D5">
        <w:rPr>
          <w:lang w:val="en-US"/>
        </w:rPr>
        <w:t xml:space="preserve"> </w:t>
      </w:r>
      <w:r w:rsidR="00A776A5" w:rsidRPr="00A776A5">
        <w:rPr>
          <w:lang w:val="en-US"/>
        </w:rPr>
        <w:lastRenderedPageBreak/>
        <w:t>strikes. The staff and patients managed to escape the hospital before the second air</w:t>
      </w:r>
      <w:r w:rsidR="005243D5">
        <w:rPr>
          <w:lang w:val="en-US"/>
        </w:rPr>
        <w:t xml:space="preserve"> </w:t>
      </w:r>
      <w:r w:rsidR="00A776A5" w:rsidRPr="00A776A5">
        <w:rPr>
          <w:lang w:val="en-US"/>
        </w:rPr>
        <w:t>strike</w:t>
      </w:r>
      <w:r w:rsidR="005243D5">
        <w:rPr>
          <w:lang w:val="en-US"/>
        </w:rPr>
        <w:t xml:space="preserve"> hit</w:t>
      </w:r>
      <w:r w:rsidR="00A776A5" w:rsidRPr="00A776A5">
        <w:rPr>
          <w:lang w:val="en-US"/>
        </w:rPr>
        <w:t xml:space="preserve">. According to </w:t>
      </w:r>
      <w:proofErr w:type="spellStart"/>
      <w:r w:rsidR="006B1000" w:rsidRPr="006B1000">
        <w:rPr>
          <w:lang w:val="en-US"/>
        </w:rPr>
        <w:t>Médecins</w:t>
      </w:r>
      <w:proofErr w:type="spellEnd"/>
      <w:r w:rsidR="006B1000" w:rsidRPr="006B1000">
        <w:rPr>
          <w:lang w:val="en-US"/>
        </w:rPr>
        <w:t xml:space="preserve"> sans </w:t>
      </w:r>
      <w:proofErr w:type="spellStart"/>
      <w:r w:rsidR="006B1000" w:rsidRPr="006B1000">
        <w:rPr>
          <w:lang w:val="en-US"/>
        </w:rPr>
        <w:t>frontières</w:t>
      </w:r>
      <w:proofErr w:type="spellEnd"/>
      <w:r w:rsidR="00A776A5" w:rsidRPr="00A776A5">
        <w:rPr>
          <w:lang w:val="en-US"/>
        </w:rPr>
        <w:t>, the hospital was providing vital care to approximately 200,000 people in the region and its location coordinates had been shared with the parties to the conflict.</w:t>
      </w:r>
    </w:p>
    <w:p w:rsidR="00A776A5" w:rsidRDefault="008A4D4A" w:rsidP="008A4D4A">
      <w:pPr>
        <w:pStyle w:val="SingleTxtG"/>
        <w:rPr>
          <w:lang w:val="en-US"/>
        </w:rPr>
      </w:pPr>
      <w:r>
        <w:rPr>
          <w:color w:val="000000" w:themeColor="text1"/>
          <w:lang w:val="en-US"/>
        </w:rPr>
        <w:t>46.</w:t>
      </w:r>
      <w:r>
        <w:rPr>
          <w:color w:val="000000" w:themeColor="text1"/>
          <w:lang w:val="en-US"/>
        </w:rPr>
        <w:tab/>
      </w:r>
      <w:r w:rsidR="00A776A5" w:rsidRPr="00A776A5">
        <w:t xml:space="preserve">On 11 November 2015, </w:t>
      </w:r>
      <w:proofErr w:type="spellStart"/>
      <w:r w:rsidR="00A776A5" w:rsidRPr="00A776A5">
        <w:t>Thawra</w:t>
      </w:r>
      <w:proofErr w:type="spellEnd"/>
      <w:r w:rsidR="00A776A5" w:rsidRPr="00A776A5">
        <w:t xml:space="preserve"> </w:t>
      </w:r>
      <w:r w:rsidR="00785298">
        <w:t>h</w:t>
      </w:r>
      <w:r w:rsidR="00A776A5" w:rsidRPr="00A776A5">
        <w:t>ospital, one of the main health</w:t>
      </w:r>
      <w:r w:rsidR="005243D5">
        <w:t>-</w:t>
      </w:r>
      <w:r w:rsidR="00A776A5" w:rsidRPr="00A776A5">
        <w:t xml:space="preserve">care facilities in </w:t>
      </w:r>
      <w:proofErr w:type="spellStart"/>
      <w:r w:rsidR="00A776A5" w:rsidRPr="00A776A5">
        <w:t>Taizz</w:t>
      </w:r>
      <w:proofErr w:type="spellEnd"/>
      <w:r w:rsidR="00A776A5" w:rsidRPr="00A776A5">
        <w:t>, was allegedly shelled by members of the Popular Committees</w:t>
      </w:r>
      <w:r w:rsidR="009D5567">
        <w:t xml:space="preserve"> (see figure IX)</w:t>
      </w:r>
      <w:r w:rsidR="00A776A5" w:rsidRPr="00A776A5">
        <w:t>, resulting in the killing of a civilian and the injury of eight others</w:t>
      </w:r>
      <w:r w:rsidR="005243D5">
        <w:t>,</w:t>
      </w:r>
      <w:r w:rsidR="00A776A5" w:rsidRPr="00A776A5">
        <w:t xml:space="preserve"> including a medic, and also in structural damage.</w:t>
      </w:r>
      <w:r w:rsidR="00A776A5" w:rsidRPr="00A776A5">
        <w:rPr>
          <w:lang w:val="en-US"/>
        </w:rPr>
        <w:t xml:space="preserve"> According to eyewitness accounts, three missiles were launched from Al-</w:t>
      </w:r>
      <w:proofErr w:type="spellStart"/>
      <w:r w:rsidR="00A776A5" w:rsidRPr="00A776A5">
        <w:rPr>
          <w:lang w:val="en-US"/>
        </w:rPr>
        <w:t>Harer</w:t>
      </w:r>
      <w:proofErr w:type="spellEnd"/>
      <w:r w:rsidR="00A776A5" w:rsidRPr="00A776A5">
        <w:rPr>
          <w:lang w:val="en-US"/>
        </w:rPr>
        <w:t xml:space="preserve"> hill, which at time of the incident was under the control of the Popular Committees. </w:t>
      </w:r>
    </w:p>
    <w:p w:rsidR="00A37F88" w:rsidRPr="00A37F88" w:rsidRDefault="00AC5C32" w:rsidP="00A33909">
      <w:pPr>
        <w:pStyle w:val="H23G"/>
        <w:rPr>
          <w:lang w:val="en-US"/>
        </w:rPr>
      </w:pPr>
      <w:r>
        <w:rPr>
          <w:lang w:val="en-US"/>
        </w:rPr>
        <w:tab/>
      </w:r>
      <w:r>
        <w:rPr>
          <w:lang w:val="en-US"/>
        </w:rPr>
        <w:tab/>
      </w:r>
      <w:r w:rsidR="009D5567" w:rsidRPr="00A37F88">
        <w:rPr>
          <w:b w:val="0"/>
          <w:bCs/>
          <w:lang w:val="en-US"/>
        </w:rPr>
        <w:t>Figure IX</w:t>
      </w:r>
      <w:r w:rsidR="00A33909">
        <w:rPr>
          <w:b w:val="0"/>
          <w:bCs/>
          <w:lang w:val="en-US"/>
        </w:rPr>
        <w:br/>
      </w:r>
      <w:r w:rsidR="00A37F88">
        <w:rPr>
          <w:lang w:val="en-US"/>
        </w:rPr>
        <w:t>S</w:t>
      </w:r>
      <w:r w:rsidR="00A37F88" w:rsidRPr="00BC19B5">
        <w:rPr>
          <w:lang w:val="en-US"/>
        </w:rPr>
        <w:t xml:space="preserve">tructural damage incurred by </w:t>
      </w:r>
      <w:proofErr w:type="spellStart"/>
      <w:r w:rsidR="00A37F88" w:rsidRPr="00BC19B5">
        <w:rPr>
          <w:lang w:val="en-US"/>
        </w:rPr>
        <w:t>Thawra</w:t>
      </w:r>
      <w:proofErr w:type="spellEnd"/>
      <w:r w:rsidR="00A37F88" w:rsidRPr="00BC19B5">
        <w:rPr>
          <w:lang w:val="en-US"/>
        </w:rPr>
        <w:t xml:space="preserve"> </w:t>
      </w:r>
      <w:r w:rsidR="00A37F88">
        <w:rPr>
          <w:lang w:val="en-US"/>
        </w:rPr>
        <w:t>h</w:t>
      </w:r>
      <w:r w:rsidR="00A37F88" w:rsidRPr="00BC19B5">
        <w:rPr>
          <w:lang w:val="en-US"/>
        </w:rPr>
        <w:t xml:space="preserve">ospital in </w:t>
      </w:r>
      <w:proofErr w:type="spellStart"/>
      <w:r w:rsidR="00A37F88" w:rsidRPr="00BC19B5">
        <w:rPr>
          <w:lang w:val="en-US"/>
        </w:rPr>
        <w:t>Taizz</w:t>
      </w:r>
      <w:proofErr w:type="spellEnd"/>
    </w:p>
    <w:p w:rsidR="00A776A5" w:rsidRPr="00A776A5" w:rsidRDefault="000C1E66" w:rsidP="00A33909">
      <w:pPr>
        <w:spacing w:after="120" w:line="360" w:lineRule="auto"/>
        <w:ind w:left="1134" w:right="1134"/>
        <w:rPr>
          <w:color w:val="1F497D"/>
          <w:lang w:val="en-US"/>
        </w:rPr>
      </w:pPr>
      <w:r>
        <w:rPr>
          <w:color w:val="1F497D"/>
          <w:lang w:val="en-US"/>
        </w:rPr>
        <w:t xml:space="preserve"> </w:t>
      </w:r>
      <w:r w:rsidR="004C6148">
        <w:rPr>
          <w:noProof/>
          <w:color w:val="1F497D"/>
          <w:lang w:eastAsia="en-GB"/>
        </w:rPr>
        <w:drawing>
          <wp:inline distT="0" distB="0" distL="0" distR="0" wp14:anchorId="146B24AE" wp14:editId="6D6AD165">
            <wp:extent cx="2229485" cy="1571625"/>
            <wp:effectExtent l="0" t="0" r="0" b="9525"/>
            <wp:docPr id="36" name="Picture 26" descr="C:\Users\Kheir\AppData\Local\Microsoft\Windows\Temporary Internet Files\Content.Word\IMG-201606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heir\AppData\Local\Microsoft\Windows\Temporary Internet Files\Content.Word\IMG-20160614-WA001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29485" cy="1571625"/>
                    </a:xfrm>
                    <a:prstGeom prst="rect">
                      <a:avLst/>
                    </a:prstGeom>
                    <a:noFill/>
                    <a:ln>
                      <a:noFill/>
                    </a:ln>
                  </pic:spPr>
                </pic:pic>
              </a:graphicData>
            </a:graphic>
          </wp:inline>
        </w:drawing>
      </w:r>
    </w:p>
    <w:p w:rsidR="00A776A5" w:rsidRPr="00A776A5" w:rsidRDefault="004C6148" w:rsidP="00A33909">
      <w:pPr>
        <w:spacing w:after="120" w:line="360" w:lineRule="auto"/>
        <w:ind w:left="1134" w:right="1134"/>
        <w:jc w:val="both"/>
        <w:rPr>
          <w:color w:val="1F497D"/>
          <w:lang w:val="en-US"/>
        </w:rPr>
      </w:pPr>
      <w:r>
        <w:rPr>
          <w:noProof/>
          <w:color w:val="1F497D"/>
          <w:lang w:eastAsia="en-GB"/>
        </w:rPr>
        <w:drawing>
          <wp:inline distT="0" distB="0" distL="0" distR="0" wp14:anchorId="35EFF3A6" wp14:editId="5162E69E">
            <wp:extent cx="2211416" cy="1504950"/>
            <wp:effectExtent l="0" t="0" r="0" b="0"/>
            <wp:docPr id="35" name="Picture 27" descr="C:\Users\Kheir\AppData\Local\Microsoft\Windows\Temporary Internet Files\Content.Word\IMG-201606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heir\AppData\Local\Microsoft\Windows\Temporary Internet Files\Content.Word\IMG-20160614-WA000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5786" cy="1507924"/>
                    </a:xfrm>
                    <a:prstGeom prst="rect">
                      <a:avLst/>
                    </a:prstGeom>
                    <a:noFill/>
                    <a:ln>
                      <a:noFill/>
                    </a:ln>
                  </pic:spPr>
                </pic:pic>
              </a:graphicData>
            </a:graphic>
          </wp:inline>
        </w:drawing>
      </w:r>
      <w:r w:rsidR="000C1E66">
        <w:rPr>
          <w:noProof/>
          <w:color w:val="1F497D"/>
          <w:lang w:eastAsia="en-GB"/>
        </w:rPr>
        <w:t xml:space="preserve"> </w:t>
      </w:r>
      <w:r>
        <w:rPr>
          <w:noProof/>
          <w:color w:val="1F497D"/>
          <w:lang w:eastAsia="en-GB"/>
        </w:rPr>
        <w:drawing>
          <wp:inline distT="0" distB="0" distL="0" distR="0" wp14:anchorId="40DCF736" wp14:editId="7804990C">
            <wp:extent cx="2119550" cy="1530350"/>
            <wp:effectExtent l="0" t="0" r="0" b="0"/>
            <wp:docPr id="34" name="Picture 28" descr="C:\Users\Kheir\AppData\Local\Microsoft\Windows\Temporary Internet Files\Content.Word\FB_IMG_146584453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heir\AppData\Local\Microsoft\Windows\Temporary Internet Files\Content.Word\FB_IMG_14658445390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3739" cy="1533374"/>
                    </a:xfrm>
                    <a:prstGeom prst="rect">
                      <a:avLst/>
                    </a:prstGeom>
                    <a:noFill/>
                    <a:ln>
                      <a:noFill/>
                    </a:ln>
                  </pic:spPr>
                </pic:pic>
              </a:graphicData>
            </a:graphic>
          </wp:inline>
        </w:drawing>
      </w:r>
    </w:p>
    <w:p w:rsidR="00A776A5" w:rsidRPr="00A776A5" w:rsidRDefault="008A4D4A" w:rsidP="008A4D4A">
      <w:pPr>
        <w:pStyle w:val="SingleTxtG"/>
      </w:pPr>
      <w:r w:rsidRPr="00A776A5">
        <w:rPr>
          <w:color w:val="000000" w:themeColor="text1"/>
        </w:rPr>
        <w:t>47.</w:t>
      </w:r>
      <w:r w:rsidRPr="00A776A5">
        <w:rPr>
          <w:color w:val="000000" w:themeColor="text1"/>
        </w:rPr>
        <w:tab/>
      </w:r>
      <w:r w:rsidR="00A776A5" w:rsidRPr="00A776A5">
        <w:rPr>
          <w:lang w:val="en-US"/>
        </w:rPr>
        <w:t>On 2 December 2015, a</w:t>
      </w:r>
      <w:r w:rsidR="00572C4C">
        <w:rPr>
          <w:lang w:val="en-US"/>
        </w:rPr>
        <w:t xml:space="preserve"> </w:t>
      </w:r>
      <w:r w:rsidR="00A776A5" w:rsidRPr="00A776A5">
        <w:rPr>
          <w:lang w:val="en-US"/>
        </w:rPr>
        <w:t>clinic</w:t>
      </w:r>
      <w:r w:rsidR="006B1000">
        <w:rPr>
          <w:lang w:val="en-US"/>
        </w:rPr>
        <w:t xml:space="preserve"> run by</w:t>
      </w:r>
      <w:r w:rsidR="00A776A5" w:rsidRPr="00A776A5">
        <w:rPr>
          <w:lang w:val="en-US"/>
        </w:rPr>
        <w:t xml:space="preserve"> </w:t>
      </w:r>
      <w:proofErr w:type="spellStart"/>
      <w:r w:rsidR="006B1000" w:rsidRPr="006B1000">
        <w:rPr>
          <w:lang w:val="en-US"/>
        </w:rPr>
        <w:t>Médecins</w:t>
      </w:r>
      <w:proofErr w:type="spellEnd"/>
      <w:r w:rsidR="006B1000" w:rsidRPr="006B1000">
        <w:rPr>
          <w:lang w:val="en-US"/>
        </w:rPr>
        <w:t xml:space="preserve"> sans </w:t>
      </w:r>
      <w:r w:rsidR="006B1000">
        <w:rPr>
          <w:lang w:val="en-US"/>
        </w:rPr>
        <w:t xml:space="preserve">frontiers </w:t>
      </w:r>
      <w:r w:rsidR="00A776A5" w:rsidRPr="00A776A5">
        <w:rPr>
          <w:lang w:val="en-US"/>
        </w:rPr>
        <w:t xml:space="preserve">in </w:t>
      </w:r>
      <w:proofErr w:type="spellStart"/>
      <w:r w:rsidR="00A776A5" w:rsidRPr="00A776A5">
        <w:rPr>
          <w:lang w:val="en-US"/>
        </w:rPr>
        <w:t>Houban</w:t>
      </w:r>
      <w:proofErr w:type="spellEnd"/>
      <w:r w:rsidR="00A776A5" w:rsidRPr="00A776A5">
        <w:rPr>
          <w:lang w:val="en-US"/>
        </w:rPr>
        <w:t xml:space="preserve">, </w:t>
      </w:r>
      <w:proofErr w:type="spellStart"/>
      <w:r w:rsidR="00A776A5" w:rsidRPr="00A776A5">
        <w:rPr>
          <w:lang w:val="en-US"/>
        </w:rPr>
        <w:t>Taizz</w:t>
      </w:r>
      <w:proofErr w:type="spellEnd"/>
      <w:r w:rsidR="00A776A5" w:rsidRPr="00A776A5">
        <w:rPr>
          <w:lang w:val="en-US"/>
        </w:rPr>
        <w:t xml:space="preserve">, was hit by a </w:t>
      </w:r>
      <w:r w:rsidR="006B1000">
        <w:rPr>
          <w:lang w:val="en-US"/>
        </w:rPr>
        <w:t>c</w:t>
      </w:r>
      <w:r w:rsidR="00A776A5" w:rsidRPr="00A776A5">
        <w:rPr>
          <w:lang w:val="en-US"/>
        </w:rPr>
        <w:t xml:space="preserve">oalition </w:t>
      </w:r>
      <w:r w:rsidR="006B1000">
        <w:rPr>
          <w:lang w:val="en-US"/>
        </w:rPr>
        <w:t>f</w:t>
      </w:r>
      <w:r w:rsidR="00A776A5" w:rsidRPr="00A776A5">
        <w:rPr>
          <w:lang w:val="en-US"/>
        </w:rPr>
        <w:t>orces air</w:t>
      </w:r>
      <w:r w:rsidR="006B1000">
        <w:rPr>
          <w:lang w:val="en-US"/>
        </w:rPr>
        <w:t xml:space="preserve"> </w:t>
      </w:r>
      <w:r w:rsidR="00A776A5" w:rsidRPr="00A776A5">
        <w:rPr>
          <w:lang w:val="en-US"/>
        </w:rPr>
        <w:t xml:space="preserve">strike, </w:t>
      </w:r>
      <w:r w:rsidR="006B1000">
        <w:rPr>
          <w:lang w:val="en-US"/>
        </w:rPr>
        <w:t xml:space="preserve">which </w:t>
      </w:r>
      <w:r w:rsidR="00A776A5" w:rsidRPr="00A776A5">
        <w:rPr>
          <w:lang w:val="en-US"/>
        </w:rPr>
        <w:t>kill</w:t>
      </w:r>
      <w:r w:rsidR="006B1000">
        <w:rPr>
          <w:lang w:val="en-US"/>
        </w:rPr>
        <w:t>ed</w:t>
      </w:r>
      <w:r w:rsidR="00A776A5" w:rsidRPr="00A776A5">
        <w:rPr>
          <w:lang w:val="en-US"/>
        </w:rPr>
        <w:t xml:space="preserve"> one civilian and wound</w:t>
      </w:r>
      <w:r w:rsidR="006B1000">
        <w:rPr>
          <w:lang w:val="en-US"/>
        </w:rPr>
        <w:t>ed</w:t>
      </w:r>
      <w:r w:rsidR="00A776A5" w:rsidRPr="00A776A5">
        <w:rPr>
          <w:lang w:val="en-US"/>
        </w:rPr>
        <w:t xml:space="preserve"> </w:t>
      </w:r>
      <w:r w:rsidR="00572C4C">
        <w:rPr>
          <w:lang w:val="en-US"/>
        </w:rPr>
        <w:t>nine</w:t>
      </w:r>
      <w:r w:rsidR="00A776A5" w:rsidRPr="00A776A5">
        <w:rPr>
          <w:lang w:val="en-US"/>
        </w:rPr>
        <w:t xml:space="preserve"> others, including two children and </w:t>
      </w:r>
      <w:r w:rsidR="00572C4C">
        <w:rPr>
          <w:lang w:val="en-US"/>
        </w:rPr>
        <w:t>one</w:t>
      </w:r>
      <w:r w:rsidR="00A776A5" w:rsidRPr="00A776A5">
        <w:rPr>
          <w:lang w:val="en-US"/>
        </w:rPr>
        <w:t xml:space="preserve"> woman. </w:t>
      </w:r>
      <w:r w:rsidR="006B1000">
        <w:t>O</w:t>
      </w:r>
      <w:r w:rsidR="00A776A5" w:rsidRPr="00A776A5">
        <w:t>n 5 January, an air</w:t>
      </w:r>
      <w:r w:rsidR="006B1000">
        <w:t xml:space="preserve"> </w:t>
      </w:r>
      <w:r w:rsidR="00A776A5" w:rsidRPr="00A776A5">
        <w:t xml:space="preserve">strike by the </w:t>
      </w:r>
      <w:r w:rsidR="006B1000">
        <w:t>c</w:t>
      </w:r>
      <w:r w:rsidR="00A776A5" w:rsidRPr="00A776A5">
        <w:t>oalition</w:t>
      </w:r>
      <w:r w:rsidR="006B1000">
        <w:t xml:space="preserve"> forces</w:t>
      </w:r>
      <w:r w:rsidR="00A776A5" w:rsidRPr="00A776A5">
        <w:t xml:space="preserve"> reportedly </w:t>
      </w:r>
      <w:r w:rsidR="006B1000">
        <w:t>hit the</w:t>
      </w:r>
      <w:r w:rsidR="006B1000" w:rsidRPr="00A776A5">
        <w:t xml:space="preserve"> </w:t>
      </w:r>
      <w:r w:rsidR="00A776A5" w:rsidRPr="00A776A5">
        <w:t>Dar al</w:t>
      </w:r>
      <w:r w:rsidR="006B1000">
        <w:t>-</w:t>
      </w:r>
      <w:r w:rsidR="00A776A5" w:rsidRPr="00A776A5">
        <w:t xml:space="preserve">Noor </w:t>
      </w:r>
      <w:r w:rsidR="006B1000">
        <w:t>c</w:t>
      </w:r>
      <w:r w:rsidR="00A776A5" w:rsidRPr="00A776A5">
        <w:t xml:space="preserve">hildren’s </w:t>
      </w:r>
      <w:r w:rsidR="006B1000">
        <w:t>r</w:t>
      </w:r>
      <w:r w:rsidR="00A776A5" w:rsidRPr="00A776A5">
        <w:t xml:space="preserve">ehabilitation </w:t>
      </w:r>
      <w:r w:rsidR="006B1000">
        <w:t>c</w:t>
      </w:r>
      <w:r w:rsidR="00A776A5" w:rsidRPr="00A776A5">
        <w:t xml:space="preserve">entre for the blind in </w:t>
      </w:r>
      <w:proofErr w:type="spellStart"/>
      <w:r w:rsidR="00A776A5" w:rsidRPr="00A776A5">
        <w:t>Safia</w:t>
      </w:r>
      <w:proofErr w:type="spellEnd"/>
      <w:r w:rsidR="006B1000">
        <w:t>, a</w:t>
      </w:r>
      <w:r w:rsidR="00A776A5" w:rsidRPr="00A776A5">
        <w:t xml:space="preserve"> neighbourhood</w:t>
      </w:r>
      <w:r w:rsidR="006B1000">
        <w:t xml:space="preserve"> in </w:t>
      </w:r>
      <w:r w:rsidR="006B1000" w:rsidRPr="00F5174A">
        <w:t>Sana’a</w:t>
      </w:r>
      <w:r w:rsidR="001374A3">
        <w:t xml:space="preserve"> </w:t>
      </w:r>
      <w:r w:rsidR="001374A3" w:rsidRPr="00F22ED6">
        <w:t>city</w:t>
      </w:r>
      <w:r w:rsidR="00A776A5" w:rsidRPr="00F22ED6">
        <w:t>,</w:t>
      </w:r>
      <w:r w:rsidR="00A776A5" w:rsidRPr="00A776A5">
        <w:t xml:space="preserve"> injuring three civilians</w:t>
      </w:r>
      <w:r w:rsidR="006B1000">
        <w:t>,</w:t>
      </w:r>
      <w:r w:rsidR="00A776A5" w:rsidRPr="00A776A5">
        <w:t xml:space="preserve"> including children. Attacks on medical units may amount to war crimes and may constitute a violation of the right to health</w:t>
      </w:r>
      <w:r w:rsidR="006B1000">
        <w:t>.</w:t>
      </w:r>
      <w:r w:rsidR="00A776A5" w:rsidRPr="009030A0">
        <w:rPr>
          <w:rStyle w:val="FootnoteReference"/>
        </w:rPr>
        <w:footnoteReference w:id="18"/>
      </w:r>
    </w:p>
    <w:p w:rsidR="00A776A5" w:rsidRPr="00A776A5" w:rsidRDefault="00E858C3" w:rsidP="00430281">
      <w:pPr>
        <w:pStyle w:val="H23G"/>
      </w:pPr>
      <w:r>
        <w:rPr>
          <w:lang w:val="en-US"/>
        </w:rPr>
        <w:lastRenderedPageBreak/>
        <w:tab/>
      </w:r>
      <w:r w:rsidR="00A37F88">
        <w:rPr>
          <w:lang w:val="en-US"/>
        </w:rPr>
        <w:t>2.</w:t>
      </w:r>
      <w:r>
        <w:rPr>
          <w:lang w:val="en-US"/>
        </w:rPr>
        <w:tab/>
      </w:r>
      <w:r w:rsidR="00A776A5" w:rsidRPr="00A776A5">
        <w:rPr>
          <w:lang w:val="en-US"/>
        </w:rPr>
        <w:t>Historic</w:t>
      </w:r>
      <w:r w:rsidR="00430281">
        <w:rPr>
          <w:lang w:val="en-US"/>
        </w:rPr>
        <w:t xml:space="preserve"> or</w:t>
      </w:r>
      <w:r w:rsidR="00A776A5" w:rsidRPr="00A776A5">
        <w:rPr>
          <w:lang w:val="en-US"/>
        </w:rPr>
        <w:t xml:space="preserve"> cultural sites and places of worship</w:t>
      </w:r>
      <w:r w:rsidR="00A776A5" w:rsidRPr="00871FFD">
        <w:rPr>
          <w:rStyle w:val="FootnoteReference"/>
          <w:b w:val="0"/>
          <w:bCs/>
        </w:rPr>
        <w:footnoteReference w:id="19"/>
      </w:r>
    </w:p>
    <w:p w:rsidR="00A776A5" w:rsidRPr="00871FFD" w:rsidRDefault="008A4D4A" w:rsidP="008A4D4A">
      <w:pPr>
        <w:pStyle w:val="SingleTxtG"/>
      </w:pPr>
      <w:r w:rsidRPr="00871FFD">
        <w:rPr>
          <w:color w:val="000000" w:themeColor="text1"/>
        </w:rPr>
        <w:t>48.</w:t>
      </w:r>
      <w:r w:rsidRPr="00871FFD">
        <w:rPr>
          <w:color w:val="000000" w:themeColor="text1"/>
        </w:rPr>
        <w:tab/>
      </w:r>
      <w:r w:rsidR="00A776A5" w:rsidRPr="00A776A5">
        <w:rPr>
          <w:lang w:val="en-US"/>
        </w:rPr>
        <w:t xml:space="preserve">OHCHR has documented the partial or total destruction of cultural properties. The cases documented include the </w:t>
      </w:r>
      <w:r w:rsidR="00430281">
        <w:rPr>
          <w:lang w:val="en-US"/>
        </w:rPr>
        <w:t>c</w:t>
      </w:r>
      <w:r w:rsidR="00A776A5" w:rsidRPr="00A776A5">
        <w:rPr>
          <w:lang w:val="en-US"/>
        </w:rPr>
        <w:t xml:space="preserve">oalition </w:t>
      </w:r>
      <w:r w:rsidR="00430281">
        <w:rPr>
          <w:lang w:val="en-US"/>
        </w:rPr>
        <w:t xml:space="preserve">forces </w:t>
      </w:r>
      <w:r w:rsidR="00A776A5" w:rsidRPr="00A776A5">
        <w:rPr>
          <w:lang w:val="en-US"/>
        </w:rPr>
        <w:t>air</w:t>
      </w:r>
      <w:r w:rsidR="00430281">
        <w:rPr>
          <w:lang w:val="en-US"/>
        </w:rPr>
        <w:t xml:space="preserve"> </w:t>
      </w:r>
      <w:r w:rsidR="00A776A5" w:rsidRPr="00A776A5">
        <w:rPr>
          <w:lang w:val="en-US"/>
        </w:rPr>
        <w:t>strike that hit Al-</w:t>
      </w:r>
      <w:proofErr w:type="spellStart"/>
      <w:r w:rsidR="00A776A5" w:rsidRPr="00A776A5">
        <w:rPr>
          <w:lang w:val="en-US"/>
        </w:rPr>
        <w:t>Waht</w:t>
      </w:r>
      <w:proofErr w:type="spellEnd"/>
      <w:r w:rsidR="00A776A5" w:rsidRPr="00A776A5">
        <w:rPr>
          <w:lang w:val="en-US"/>
        </w:rPr>
        <w:t xml:space="preserve"> Mosque in </w:t>
      </w:r>
      <w:proofErr w:type="spellStart"/>
      <w:r w:rsidR="00A776A5" w:rsidRPr="00A776A5">
        <w:rPr>
          <w:lang w:val="en-US"/>
        </w:rPr>
        <w:t>Lahj</w:t>
      </w:r>
      <w:proofErr w:type="spellEnd"/>
      <w:r w:rsidR="00A776A5" w:rsidRPr="00A776A5">
        <w:rPr>
          <w:lang w:val="en-US"/>
        </w:rPr>
        <w:t xml:space="preserve"> Governorate on 7 July 2015, killing </w:t>
      </w:r>
      <w:r w:rsidR="00430281">
        <w:rPr>
          <w:lang w:val="en-US"/>
        </w:rPr>
        <w:t>10</w:t>
      </w:r>
      <w:r w:rsidR="00430281" w:rsidRPr="00A776A5">
        <w:rPr>
          <w:lang w:val="en-US"/>
        </w:rPr>
        <w:t xml:space="preserve"> </w:t>
      </w:r>
      <w:r w:rsidR="00A776A5" w:rsidRPr="00A776A5">
        <w:rPr>
          <w:lang w:val="en-US"/>
        </w:rPr>
        <w:t xml:space="preserve">civilians and injuring 15 others; the destruction of the ancient tombs of </w:t>
      </w:r>
      <w:proofErr w:type="spellStart"/>
      <w:r w:rsidR="00A776A5" w:rsidRPr="00A776A5">
        <w:rPr>
          <w:lang w:val="en-US"/>
        </w:rPr>
        <w:t>Hadramaut</w:t>
      </w:r>
      <w:proofErr w:type="spellEnd"/>
      <w:r w:rsidR="00A776A5" w:rsidRPr="00A776A5">
        <w:rPr>
          <w:lang w:val="en-US"/>
        </w:rPr>
        <w:t xml:space="preserve"> on 1 July 2015 by armed groups affiliated </w:t>
      </w:r>
      <w:r w:rsidR="00430281">
        <w:rPr>
          <w:lang w:val="en-US"/>
        </w:rPr>
        <w:t>with</w:t>
      </w:r>
      <w:r w:rsidR="00A776A5" w:rsidRPr="00A776A5">
        <w:rPr>
          <w:lang w:val="en-US"/>
        </w:rPr>
        <w:t xml:space="preserve"> Al-Qa</w:t>
      </w:r>
      <w:r w:rsidR="00430281">
        <w:rPr>
          <w:lang w:val="en-US"/>
        </w:rPr>
        <w:t>i</w:t>
      </w:r>
      <w:r w:rsidR="00A776A5" w:rsidRPr="00A776A5">
        <w:rPr>
          <w:lang w:val="en-US"/>
        </w:rPr>
        <w:t xml:space="preserve">da; </w:t>
      </w:r>
      <w:r w:rsidR="00430281">
        <w:rPr>
          <w:lang w:val="en-US"/>
        </w:rPr>
        <w:t xml:space="preserve">and </w:t>
      </w:r>
      <w:r w:rsidR="00A776A5" w:rsidRPr="00A776A5">
        <w:rPr>
          <w:lang w:val="en-US"/>
        </w:rPr>
        <w:t xml:space="preserve">the partial destruction of </w:t>
      </w:r>
      <w:r w:rsidR="00430281">
        <w:rPr>
          <w:lang w:val="en-US"/>
        </w:rPr>
        <w:t>A</w:t>
      </w:r>
      <w:r w:rsidR="00A776A5" w:rsidRPr="00A776A5">
        <w:rPr>
          <w:lang w:val="en-US"/>
        </w:rPr>
        <w:t>l-</w:t>
      </w:r>
      <w:proofErr w:type="spellStart"/>
      <w:r w:rsidR="00A776A5" w:rsidRPr="00A776A5">
        <w:rPr>
          <w:lang w:val="en-US"/>
        </w:rPr>
        <w:t>Qahira</w:t>
      </w:r>
      <w:proofErr w:type="spellEnd"/>
      <w:r w:rsidR="00A776A5" w:rsidRPr="00A776A5">
        <w:rPr>
          <w:lang w:val="en-US"/>
        </w:rPr>
        <w:t xml:space="preserve"> Castle</w:t>
      </w:r>
      <w:r w:rsidR="00430281">
        <w:rPr>
          <w:lang w:val="en-US"/>
        </w:rPr>
        <w:t>,</w:t>
      </w:r>
      <w:r w:rsidR="00A776A5" w:rsidRPr="00A776A5">
        <w:rPr>
          <w:lang w:val="en-US"/>
        </w:rPr>
        <w:t xml:space="preserve"> one of </w:t>
      </w:r>
      <w:r w:rsidR="00430281">
        <w:rPr>
          <w:lang w:val="en-US"/>
        </w:rPr>
        <w:t>the country’s</w:t>
      </w:r>
      <w:r w:rsidR="00430281" w:rsidRPr="00A776A5">
        <w:rPr>
          <w:lang w:val="en-US"/>
        </w:rPr>
        <w:t xml:space="preserve"> </w:t>
      </w:r>
      <w:r w:rsidR="00A776A5" w:rsidRPr="00A776A5">
        <w:rPr>
          <w:lang w:val="en-US"/>
        </w:rPr>
        <w:t>most important historic and architectural sites</w:t>
      </w:r>
      <w:r w:rsidR="00430281">
        <w:rPr>
          <w:lang w:val="en-US"/>
        </w:rPr>
        <w:t>,</w:t>
      </w:r>
      <w:r w:rsidR="00A776A5" w:rsidRPr="00A776A5">
        <w:rPr>
          <w:lang w:val="en-US"/>
        </w:rPr>
        <w:t xml:space="preserve"> in August 2015, by the Popular Committees.</w:t>
      </w:r>
      <w:r w:rsidR="00A776A5" w:rsidRPr="009030A0">
        <w:rPr>
          <w:rStyle w:val="FootnoteReference"/>
        </w:rPr>
        <w:footnoteReference w:id="20"/>
      </w:r>
    </w:p>
    <w:p w:rsidR="00A776A5" w:rsidRPr="00A776A5" w:rsidRDefault="00E858C3" w:rsidP="00E858C3">
      <w:pPr>
        <w:pStyle w:val="H23G"/>
        <w:rPr>
          <w:lang w:val="en-US"/>
        </w:rPr>
      </w:pPr>
      <w:r>
        <w:rPr>
          <w:lang w:val="en-US"/>
        </w:rPr>
        <w:tab/>
        <w:t>3.</w:t>
      </w:r>
      <w:r>
        <w:rPr>
          <w:lang w:val="en-US"/>
        </w:rPr>
        <w:tab/>
      </w:r>
      <w:r w:rsidR="00A776A5" w:rsidRPr="00A776A5">
        <w:rPr>
          <w:lang w:val="en-US"/>
        </w:rPr>
        <w:t>Educational facilities</w:t>
      </w:r>
      <w:r w:rsidR="00A776A5" w:rsidRPr="00871FFD">
        <w:rPr>
          <w:rStyle w:val="FootnoteReference"/>
          <w:b w:val="0"/>
          <w:bCs/>
        </w:rPr>
        <w:footnoteReference w:id="21"/>
      </w:r>
    </w:p>
    <w:p w:rsidR="00A776A5" w:rsidRPr="00871FFD" w:rsidRDefault="008A4D4A" w:rsidP="008A4D4A">
      <w:pPr>
        <w:pStyle w:val="SingleTxtG"/>
      </w:pPr>
      <w:r w:rsidRPr="00871FFD">
        <w:rPr>
          <w:color w:val="000000" w:themeColor="text1"/>
        </w:rPr>
        <w:t>49.</w:t>
      </w:r>
      <w:r w:rsidRPr="00871FFD">
        <w:rPr>
          <w:color w:val="000000" w:themeColor="text1"/>
        </w:rPr>
        <w:tab/>
      </w:r>
      <w:r w:rsidR="00A776A5" w:rsidRPr="00A776A5">
        <w:rPr>
          <w:lang w:val="en-US"/>
        </w:rPr>
        <w:t xml:space="preserve">On 9 July 2015, 10 civilians, including </w:t>
      </w:r>
      <w:r w:rsidR="00042D55">
        <w:rPr>
          <w:lang w:val="en-US"/>
        </w:rPr>
        <w:t>3</w:t>
      </w:r>
      <w:r w:rsidR="00042D55" w:rsidRPr="00A776A5">
        <w:rPr>
          <w:lang w:val="en-US"/>
        </w:rPr>
        <w:t xml:space="preserve"> </w:t>
      </w:r>
      <w:r w:rsidR="00A776A5" w:rsidRPr="00A776A5">
        <w:rPr>
          <w:lang w:val="en-US"/>
        </w:rPr>
        <w:t xml:space="preserve">women and </w:t>
      </w:r>
      <w:r w:rsidR="00042D55">
        <w:rPr>
          <w:lang w:val="en-US"/>
        </w:rPr>
        <w:t>2</w:t>
      </w:r>
      <w:r w:rsidR="00A776A5" w:rsidRPr="00A776A5">
        <w:rPr>
          <w:lang w:val="en-US"/>
        </w:rPr>
        <w:t xml:space="preserve"> children, were killed as a result of an air</w:t>
      </w:r>
      <w:r w:rsidR="00042D55">
        <w:rPr>
          <w:lang w:val="en-US"/>
        </w:rPr>
        <w:t xml:space="preserve"> </w:t>
      </w:r>
      <w:r w:rsidR="00A776A5" w:rsidRPr="00A776A5">
        <w:rPr>
          <w:lang w:val="en-US"/>
        </w:rPr>
        <w:t xml:space="preserve">strike by the </w:t>
      </w:r>
      <w:r w:rsidR="00042D55">
        <w:rPr>
          <w:lang w:val="en-US"/>
        </w:rPr>
        <w:t>c</w:t>
      </w:r>
      <w:r w:rsidR="00A776A5" w:rsidRPr="00A776A5">
        <w:rPr>
          <w:lang w:val="en-US"/>
        </w:rPr>
        <w:t xml:space="preserve">oalition </w:t>
      </w:r>
      <w:r w:rsidR="00042D55">
        <w:rPr>
          <w:lang w:val="en-US"/>
        </w:rPr>
        <w:t>f</w:t>
      </w:r>
      <w:r w:rsidR="00A776A5" w:rsidRPr="00A776A5">
        <w:rPr>
          <w:lang w:val="en-US"/>
        </w:rPr>
        <w:t xml:space="preserve">orces that </w:t>
      </w:r>
      <w:r w:rsidR="00042D55">
        <w:rPr>
          <w:lang w:val="en-US"/>
        </w:rPr>
        <w:t>hit</w:t>
      </w:r>
      <w:r w:rsidR="00042D55" w:rsidRPr="00A776A5">
        <w:rPr>
          <w:lang w:val="en-US"/>
        </w:rPr>
        <w:t xml:space="preserve"> </w:t>
      </w:r>
      <w:r w:rsidR="00A776A5" w:rsidRPr="00A776A5">
        <w:rPr>
          <w:lang w:val="en-US"/>
        </w:rPr>
        <w:t xml:space="preserve">the </w:t>
      </w:r>
      <w:proofErr w:type="spellStart"/>
      <w:r w:rsidR="00A776A5" w:rsidRPr="00A776A5">
        <w:rPr>
          <w:lang w:val="en-US"/>
        </w:rPr>
        <w:t>Mus’ad</w:t>
      </w:r>
      <w:proofErr w:type="spellEnd"/>
      <w:r w:rsidR="00A776A5" w:rsidRPr="00A776A5">
        <w:rPr>
          <w:lang w:val="en-US"/>
        </w:rPr>
        <w:t xml:space="preserve"> Bin </w:t>
      </w:r>
      <w:proofErr w:type="spellStart"/>
      <w:r w:rsidR="00A776A5" w:rsidRPr="00A776A5">
        <w:rPr>
          <w:lang w:val="en-US"/>
        </w:rPr>
        <w:t>Omair</w:t>
      </w:r>
      <w:proofErr w:type="spellEnd"/>
      <w:r w:rsidR="00A776A5" w:rsidRPr="00A776A5">
        <w:rPr>
          <w:lang w:val="en-US"/>
        </w:rPr>
        <w:t xml:space="preserve"> School in </w:t>
      </w:r>
      <w:proofErr w:type="spellStart"/>
      <w:r w:rsidR="00A776A5" w:rsidRPr="00A776A5">
        <w:rPr>
          <w:lang w:val="en-US"/>
        </w:rPr>
        <w:t>Tuban</w:t>
      </w:r>
      <w:proofErr w:type="spellEnd"/>
      <w:r w:rsidR="00A776A5" w:rsidRPr="00A776A5">
        <w:rPr>
          <w:lang w:val="en-US"/>
        </w:rPr>
        <w:t xml:space="preserve"> District, </w:t>
      </w:r>
      <w:proofErr w:type="spellStart"/>
      <w:r w:rsidR="00A776A5" w:rsidRPr="00A776A5">
        <w:rPr>
          <w:lang w:val="en-US"/>
        </w:rPr>
        <w:t>Lahj</w:t>
      </w:r>
      <w:proofErr w:type="spellEnd"/>
      <w:r w:rsidR="00A776A5" w:rsidRPr="00A776A5">
        <w:rPr>
          <w:lang w:val="en-US"/>
        </w:rPr>
        <w:t xml:space="preserve">. According to eyewitness accounts, the victims were </w:t>
      </w:r>
      <w:r w:rsidR="00625305">
        <w:rPr>
          <w:lang w:val="en-US"/>
        </w:rPr>
        <w:t>internally displaced persons</w:t>
      </w:r>
      <w:r w:rsidR="00A776A5" w:rsidRPr="00A776A5">
        <w:rPr>
          <w:lang w:val="en-US"/>
        </w:rPr>
        <w:t xml:space="preserve"> from Aden who had been seeking shelter in the school premises at the time of the attack. OHCHR found no evidence of any potential military objective in or around the school. </w:t>
      </w:r>
    </w:p>
    <w:p w:rsidR="00A776A5" w:rsidRPr="00871FFD" w:rsidRDefault="008A4D4A" w:rsidP="008A4D4A">
      <w:pPr>
        <w:pStyle w:val="SingleTxtG"/>
      </w:pPr>
      <w:r w:rsidRPr="00871FFD">
        <w:rPr>
          <w:color w:val="000000" w:themeColor="text1"/>
        </w:rPr>
        <w:t>50.</w:t>
      </w:r>
      <w:r w:rsidRPr="00871FFD">
        <w:rPr>
          <w:color w:val="000000" w:themeColor="text1"/>
        </w:rPr>
        <w:tab/>
      </w:r>
      <w:r w:rsidR="00A776A5" w:rsidRPr="00A776A5">
        <w:rPr>
          <w:lang w:val="en-US"/>
        </w:rPr>
        <w:t>On 16 July 2015, Al-</w:t>
      </w:r>
      <w:proofErr w:type="spellStart"/>
      <w:r w:rsidR="00A776A5" w:rsidRPr="00A776A5">
        <w:rPr>
          <w:lang w:val="en-US"/>
        </w:rPr>
        <w:t>Zahra’a</w:t>
      </w:r>
      <w:proofErr w:type="spellEnd"/>
      <w:r w:rsidR="00A776A5" w:rsidRPr="00A776A5">
        <w:rPr>
          <w:lang w:val="en-US"/>
        </w:rPr>
        <w:t xml:space="preserve"> University</w:t>
      </w:r>
      <w:r w:rsidR="00625305">
        <w:rPr>
          <w:lang w:val="en-US"/>
        </w:rPr>
        <w:t xml:space="preserve"> in Sana’a</w:t>
      </w:r>
      <w:r w:rsidR="00A776A5" w:rsidRPr="00A776A5">
        <w:rPr>
          <w:lang w:val="en-US"/>
        </w:rPr>
        <w:t xml:space="preserve"> </w:t>
      </w:r>
      <w:r w:rsidR="001374A3" w:rsidRPr="00F22ED6">
        <w:rPr>
          <w:lang w:val="en-US"/>
        </w:rPr>
        <w:t>city</w:t>
      </w:r>
      <w:r w:rsidR="001374A3">
        <w:rPr>
          <w:lang w:val="en-US"/>
        </w:rPr>
        <w:t xml:space="preserve"> </w:t>
      </w:r>
      <w:r w:rsidR="00A776A5" w:rsidRPr="00A776A5">
        <w:rPr>
          <w:lang w:val="en-US"/>
        </w:rPr>
        <w:t>was hit by an air</w:t>
      </w:r>
      <w:r w:rsidR="00625305">
        <w:rPr>
          <w:lang w:val="en-US"/>
        </w:rPr>
        <w:t xml:space="preserve"> </w:t>
      </w:r>
      <w:r w:rsidR="00A776A5" w:rsidRPr="00A776A5">
        <w:rPr>
          <w:lang w:val="en-US"/>
        </w:rPr>
        <w:t xml:space="preserve">strike by the </w:t>
      </w:r>
      <w:r w:rsidR="00625305">
        <w:rPr>
          <w:lang w:val="en-US"/>
        </w:rPr>
        <w:t>c</w:t>
      </w:r>
      <w:r w:rsidR="00A776A5" w:rsidRPr="00A776A5">
        <w:rPr>
          <w:lang w:val="en-US"/>
        </w:rPr>
        <w:t xml:space="preserve">oalition forces, killing </w:t>
      </w:r>
      <w:r w:rsidR="00625305">
        <w:rPr>
          <w:lang w:val="en-US"/>
        </w:rPr>
        <w:t>one</w:t>
      </w:r>
      <w:r w:rsidR="00A776A5" w:rsidRPr="00A776A5">
        <w:rPr>
          <w:lang w:val="en-US"/>
        </w:rPr>
        <w:t xml:space="preserve"> child, injuring five other civilians and causing structural damage to the university and to 11 </w:t>
      </w:r>
      <w:r w:rsidR="00625305">
        <w:rPr>
          <w:lang w:val="en-US"/>
        </w:rPr>
        <w:t xml:space="preserve">nearby </w:t>
      </w:r>
      <w:r w:rsidR="00A776A5" w:rsidRPr="00A776A5">
        <w:rPr>
          <w:lang w:val="en-US"/>
        </w:rPr>
        <w:t xml:space="preserve">homes. Saba University, </w:t>
      </w:r>
      <w:r w:rsidR="00625305">
        <w:rPr>
          <w:lang w:val="en-US"/>
        </w:rPr>
        <w:t xml:space="preserve">also </w:t>
      </w:r>
      <w:r w:rsidR="00A776A5" w:rsidRPr="00A776A5">
        <w:rPr>
          <w:lang w:val="en-US"/>
        </w:rPr>
        <w:t xml:space="preserve">located nearby, incurred partial structural damage. </w:t>
      </w:r>
    </w:p>
    <w:p w:rsidR="00A776A5" w:rsidRPr="00A776A5" w:rsidRDefault="00E858C3" w:rsidP="00E858C3">
      <w:pPr>
        <w:pStyle w:val="H1G"/>
        <w:rPr>
          <w:lang w:val="en-US"/>
        </w:rPr>
      </w:pPr>
      <w:r>
        <w:tab/>
        <w:t>D.</w:t>
      </w:r>
      <w:r>
        <w:tab/>
      </w:r>
      <w:r w:rsidR="00A776A5" w:rsidRPr="00A776A5">
        <w:rPr>
          <w:lang w:val="en-US"/>
        </w:rPr>
        <w:t>Freedom of expression</w:t>
      </w:r>
    </w:p>
    <w:p w:rsidR="00A776A5" w:rsidRPr="00871FFD" w:rsidRDefault="008A4D4A" w:rsidP="008A4D4A">
      <w:pPr>
        <w:pStyle w:val="SingleTxtG"/>
      </w:pPr>
      <w:r w:rsidRPr="00871FFD">
        <w:rPr>
          <w:color w:val="000000" w:themeColor="text1"/>
        </w:rPr>
        <w:t>51.</w:t>
      </w:r>
      <w:r w:rsidRPr="00871FFD">
        <w:rPr>
          <w:color w:val="000000" w:themeColor="text1"/>
        </w:rPr>
        <w:tab/>
      </w:r>
      <w:r w:rsidR="00A776A5" w:rsidRPr="00A776A5">
        <w:rPr>
          <w:lang w:val="en-US"/>
        </w:rPr>
        <w:t xml:space="preserve">Attacks on journalists and human rights defenders have continued throughout the reporting period. </w:t>
      </w:r>
      <w:r w:rsidR="0050799E">
        <w:rPr>
          <w:lang w:val="en-US"/>
        </w:rPr>
        <w:t>There have been a</w:t>
      </w:r>
      <w:r w:rsidR="00A776A5" w:rsidRPr="00A776A5">
        <w:rPr>
          <w:lang w:val="en-US"/>
        </w:rPr>
        <w:t xml:space="preserve">llegations </w:t>
      </w:r>
      <w:r w:rsidR="00242146">
        <w:rPr>
          <w:lang w:val="en-US"/>
        </w:rPr>
        <w:t>of</w:t>
      </w:r>
      <w:r w:rsidR="0050799E">
        <w:rPr>
          <w:lang w:val="en-US"/>
        </w:rPr>
        <w:t>, among others,</w:t>
      </w:r>
      <w:r w:rsidR="00242146" w:rsidRPr="00A776A5">
        <w:rPr>
          <w:lang w:val="en-US"/>
        </w:rPr>
        <w:t xml:space="preserve"> </w:t>
      </w:r>
      <w:r w:rsidR="00A776A5" w:rsidRPr="00A776A5">
        <w:rPr>
          <w:lang w:val="en-US"/>
        </w:rPr>
        <w:t xml:space="preserve">restrictions on freedom of expression, arbitrary deprivation of liberty, unlawful detention, enforced disappearance, intimidation and unlawful killing. The authorities under the control of the Popular Committees have blocked </w:t>
      </w:r>
      <w:r w:rsidR="0050799E">
        <w:rPr>
          <w:lang w:val="en-US"/>
        </w:rPr>
        <w:t>10</w:t>
      </w:r>
      <w:r w:rsidR="00A776A5" w:rsidRPr="00A776A5">
        <w:rPr>
          <w:lang w:val="en-US"/>
        </w:rPr>
        <w:t xml:space="preserve"> news websites</w:t>
      </w:r>
      <w:r w:rsidR="0050799E">
        <w:rPr>
          <w:lang w:val="en-US"/>
        </w:rPr>
        <w:t>,</w:t>
      </w:r>
      <w:r w:rsidR="00A776A5" w:rsidRPr="00A776A5">
        <w:rPr>
          <w:lang w:val="en-US"/>
        </w:rPr>
        <w:t xml:space="preserve"> censored four satellite television channels and blocked five newspapers from going to print. </w:t>
      </w:r>
    </w:p>
    <w:p w:rsidR="00A776A5" w:rsidRPr="00871FFD" w:rsidRDefault="008A4D4A" w:rsidP="008A4D4A">
      <w:pPr>
        <w:pStyle w:val="SingleTxtG"/>
      </w:pPr>
      <w:r w:rsidRPr="00871FFD">
        <w:rPr>
          <w:color w:val="000000" w:themeColor="text1"/>
        </w:rPr>
        <w:t>52.</w:t>
      </w:r>
      <w:r w:rsidRPr="00871FFD">
        <w:rPr>
          <w:color w:val="000000" w:themeColor="text1"/>
        </w:rPr>
        <w:tab/>
      </w:r>
      <w:r w:rsidR="00A776A5" w:rsidRPr="00A776A5">
        <w:rPr>
          <w:lang w:val="en-US"/>
        </w:rPr>
        <w:t xml:space="preserve">OHCHR documented </w:t>
      </w:r>
      <w:r w:rsidR="0050799E">
        <w:rPr>
          <w:lang w:val="en-US"/>
        </w:rPr>
        <w:t>10</w:t>
      </w:r>
      <w:r w:rsidR="0050799E" w:rsidRPr="00A776A5">
        <w:rPr>
          <w:lang w:val="en-US"/>
        </w:rPr>
        <w:t xml:space="preserve"> </w:t>
      </w:r>
      <w:r w:rsidR="00A776A5" w:rsidRPr="00A776A5">
        <w:rPr>
          <w:lang w:val="en-US"/>
        </w:rPr>
        <w:t xml:space="preserve">cases in which the premises of human rights organizations were raided and </w:t>
      </w:r>
      <w:r w:rsidR="0050799E">
        <w:rPr>
          <w:lang w:val="en-US"/>
        </w:rPr>
        <w:t>4</w:t>
      </w:r>
      <w:r w:rsidR="0050799E" w:rsidRPr="00A776A5">
        <w:rPr>
          <w:lang w:val="en-US"/>
        </w:rPr>
        <w:t xml:space="preserve"> </w:t>
      </w:r>
      <w:r w:rsidR="00A776A5" w:rsidRPr="00A776A5">
        <w:rPr>
          <w:lang w:val="en-US"/>
        </w:rPr>
        <w:t xml:space="preserve">cases where human rights defenders were banned from traveling outside the country </w:t>
      </w:r>
      <w:r w:rsidR="00843CF0">
        <w:rPr>
          <w:lang w:val="en-US"/>
        </w:rPr>
        <w:t>by</w:t>
      </w:r>
      <w:r w:rsidR="00A776A5" w:rsidRPr="00A776A5">
        <w:rPr>
          <w:lang w:val="en-US"/>
        </w:rPr>
        <w:t xml:space="preserve"> the </w:t>
      </w:r>
      <w:r w:rsidR="00A776A5" w:rsidRPr="00871FFD">
        <w:rPr>
          <w:iCs/>
          <w:lang w:val="en-US"/>
        </w:rPr>
        <w:t>de facto</w:t>
      </w:r>
      <w:r w:rsidR="00A776A5" w:rsidRPr="00A776A5">
        <w:rPr>
          <w:lang w:val="en-US"/>
        </w:rPr>
        <w:t xml:space="preserve"> authorities under </w:t>
      </w:r>
      <w:proofErr w:type="spellStart"/>
      <w:r w:rsidR="00A776A5" w:rsidRPr="00A776A5">
        <w:rPr>
          <w:lang w:val="en-US"/>
        </w:rPr>
        <w:t>Houthi</w:t>
      </w:r>
      <w:proofErr w:type="spellEnd"/>
      <w:r w:rsidR="00A776A5" w:rsidRPr="00A776A5">
        <w:rPr>
          <w:lang w:val="en-US"/>
        </w:rPr>
        <w:t xml:space="preserve"> control. </w:t>
      </w:r>
      <w:r w:rsidR="0050799E">
        <w:rPr>
          <w:lang w:val="en-US"/>
        </w:rPr>
        <w:t>The Office</w:t>
      </w:r>
      <w:r w:rsidR="0050799E" w:rsidRPr="00A776A5">
        <w:rPr>
          <w:lang w:val="en-US"/>
        </w:rPr>
        <w:t xml:space="preserve"> </w:t>
      </w:r>
      <w:r w:rsidR="00A776A5" w:rsidRPr="00A776A5">
        <w:rPr>
          <w:lang w:val="en-US"/>
        </w:rPr>
        <w:t xml:space="preserve">has verified other serious allegations of intimidation targeting political opposition members, including the bombing of </w:t>
      </w:r>
      <w:r w:rsidR="00A776A5" w:rsidRPr="00A776A5">
        <w:t xml:space="preserve">the home of a prominent </w:t>
      </w:r>
      <w:proofErr w:type="spellStart"/>
      <w:r w:rsidR="00A776A5" w:rsidRPr="00A776A5">
        <w:t>Islah</w:t>
      </w:r>
      <w:proofErr w:type="spellEnd"/>
      <w:r w:rsidR="00A776A5" w:rsidRPr="00A776A5">
        <w:t xml:space="preserve"> </w:t>
      </w:r>
      <w:r w:rsidR="00FB1C68" w:rsidRPr="00F22ED6">
        <w:t>Party</w:t>
      </w:r>
      <w:r w:rsidR="00FB1C68">
        <w:t xml:space="preserve"> </w:t>
      </w:r>
      <w:r w:rsidR="00A776A5" w:rsidRPr="00A776A5">
        <w:t xml:space="preserve">figure on 11 September 2015 by the Popular Committees in </w:t>
      </w:r>
      <w:r w:rsidR="00FB1C68">
        <w:t xml:space="preserve">the village of </w:t>
      </w:r>
      <w:proofErr w:type="spellStart"/>
      <w:r w:rsidR="00A776A5" w:rsidRPr="00A776A5">
        <w:t>Jawz</w:t>
      </w:r>
      <w:proofErr w:type="spellEnd"/>
      <w:r w:rsidR="00A776A5" w:rsidRPr="00A776A5">
        <w:t xml:space="preserve"> </w:t>
      </w:r>
      <w:proofErr w:type="spellStart"/>
      <w:r w:rsidR="00A776A5" w:rsidRPr="00A776A5">
        <w:t>Bani</w:t>
      </w:r>
      <w:proofErr w:type="spellEnd"/>
      <w:r w:rsidR="00A776A5" w:rsidRPr="00A776A5">
        <w:t xml:space="preserve"> </w:t>
      </w:r>
      <w:proofErr w:type="spellStart"/>
      <w:r w:rsidR="00A776A5" w:rsidRPr="00A776A5">
        <w:t>Wael</w:t>
      </w:r>
      <w:proofErr w:type="spellEnd"/>
      <w:r w:rsidR="00FB1C68">
        <w:t xml:space="preserve">, </w:t>
      </w:r>
      <w:proofErr w:type="spellStart"/>
      <w:r w:rsidR="00FB1C68">
        <w:t>Ibb</w:t>
      </w:r>
      <w:proofErr w:type="spellEnd"/>
      <w:r w:rsidR="00A776A5" w:rsidRPr="00A776A5">
        <w:rPr>
          <w:lang w:val="en-US"/>
        </w:rPr>
        <w:t>.</w:t>
      </w:r>
      <w:r w:rsidR="007F06E4">
        <w:rPr>
          <w:lang w:val="en-US"/>
        </w:rPr>
        <w:t xml:space="preserve"> </w:t>
      </w:r>
    </w:p>
    <w:p w:rsidR="00A776A5" w:rsidRPr="00A776A5" w:rsidRDefault="00E858C3" w:rsidP="00E858C3">
      <w:pPr>
        <w:pStyle w:val="H1G"/>
      </w:pPr>
      <w:r>
        <w:lastRenderedPageBreak/>
        <w:tab/>
        <w:t>E.</w:t>
      </w:r>
      <w:r>
        <w:tab/>
      </w:r>
      <w:r w:rsidR="00A776A5" w:rsidRPr="00A776A5">
        <w:t>Deprivation of liberty</w:t>
      </w:r>
      <w:r w:rsidR="00A776A5" w:rsidRPr="00871FFD">
        <w:rPr>
          <w:rStyle w:val="FootnoteReference"/>
          <w:b w:val="0"/>
          <w:bCs/>
        </w:rPr>
        <w:footnoteReference w:id="22"/>
      </w:r>
    </w:p>
    <w:p w:rsidR="00A776A5" w:rsidRPr="00871FFD" w:rsidRDefault="008A4D4A" w:rsidP="008A4D4A">
      <w:pPr>
        <w:pStyle w:val="SingleTxtG"/>
      </w:pPr>
      <w:r w:rsidRPr="00871FFD">
        <w:rPr>
          <w:color w:val="000000" w:themeColor="text1"/>
        </w:rPr>
        <w:t>53.</w:t>
      </w:r>
      <w:r w:rsidRPr="00871FFD">
        <w:rPr>
          <w:color w:val="000000" w:themeColor="text1"/>
        </w:rPr>
        <w:tab/>
      </w:r>
      <w:r w:rsidR="00A776A5" w:rsidRPr="00A776A5">
        <w:rPr>
          <w:lang w:val="en-US"/>
        </w:rPr>
        <w:t>In its resolution 30/18, the Human Rights Council expressed its deep concern at the abduction of political activists</w:t>
      </w:r>
      <w:r w:rsidR="00176755">
        <w:rPr>
          <w:lang w:val="en-US"/>
        </w:rPr>
        <w:t xml:space="preserve"> and</w:t>
      </w:r>
      <w:r w:rsidR="00A776A5" w:rsidRPr="00A776A5">
        <w:rPr>
          <w:lang w:val="en-US"/>
        </w:rPr>
        <w:t xml:space="preserve"> the violations against journalists. Since 1 July 2015, OHCHR has verified 491 cases that may amount to deprivation of liberty by the </w:t>
      </w:r>
      <w:r w:rsidR="00843CF0">
        <w:rPr>
          <w:lang w:val="en-US"/>
        </w:rPr>
        <w:t>various</w:t>
      </w:r>
      <w:r w:rsidR="00A776A5" w:rsidRPr="00A776A5">
        <w:rPr>
          <w:lang w:val="en-US"/>
        </w:rPr>
        <w:t xml:space="preserve"> parties to the conflict</w:t>
      </w:r>
      <w:r w:rsidR="00BE7C06">
        <w:rPr>
          <w:lang w:val="en-US"/>
        </w:rPr>
        <w:t xml:space="preserve"> (see figure X)</w:t>
      </w:r>
      <w:r w:rsidR="00176755">
        <w:rPr>
          <w:lang w:val="en-US"/>
        </w:rPr>
        <w:t>.</w:t>
      </w:r>
      <w:r w:rsidR="00A776A5" w:rsidRPr="009030A0">
        <w:rPr>
          <w:rStyle w:val="FootnoteReference"/>
        </w:rPr>
        <w:footnoteReference w:id="23"/>
      </w:r>
      <w:r w:rsidR="00A776A5" w:rsidRPr="00A776A5">
        <w:rPr>
          <w:lang w:val="en-US"/>
        </w:rPr>
        <w:t xml:space="preserve"> Information gathered indicates that 89 per cent of the incidents relating to deprivation of liberty were allegedly committed by the Popular Committees, 6 per cent were attributed to Al-Qa</w:t>
      </w:r>
      <w:r w:rsidR="00176755">
        <w:rPr>
          <w:lang w:val="en-US"/>
        </w:rPr>
        <w:t>i</w:t>
      </w:r>
      <w:r w:rsidR="00A776A5" w:rsidRPr="00A776A5">
        <w:rPr>
          <w:lang w:val="en-US"/>
        </w:rPr>
        <w:t xml:space="preserve">da affiliates and 5 per cent </w:t>
      </w:r>
      <w:r w:rsidR="00176755">
        <w:rPr>
          <w:lang w:val="en-US"/>
        </w:rPr>
        <w:t xml:space="preserve">were attributed </w:t>
      </w:r>
      <w:r w:rsidR="00A776A5" w:rsidRPr="00A776A5">
        <w:rPr>
          <w:lang w:val="en-US"/>
        </w:rPr>
        <w:t>to the pro-</w:t>
      </w:r>
      <w:proofErr w:type="spellStart"/>
      <w:r w:rsidR="00A776A5" w:rsidRPr="00A776A5">
        <w:rPr>
          <w:lang w:val="en-US"/>
        </w:rPr>
        <w:t>Hadi</w:t>
      </w:r>
      <w:proofErr w:type="spellEnd"/>
      <w:r w:rsidR="00A776A5" w:rsidRPr="00A776A5">
        <w:rPr>
          <w:lang w:val="en-US"/>
        </w:rPr>
        <w:t xml:space="preserve"> Popular Resistance Committees. As </w:t>
      </w:r>
      <w:r w:rsidR="0043018F">
        <w:rPr>
          <w:lang w:val="en-US"/>
        </w:rPr>
        <w:t>at</w:t>
      </w:r>
      <w:r w:rsidR="00A776A5" w:rsidRPr="00A776A5">
        <w:rPr>
          <w:lang w:val="en-US"/>
        </w:rPr>
        <w:t xml:space="preserve"> 24 March 2016, 249 individuals reportedly deprived of their liberty, including 18 </w:t>
      </w:r>
      <w:proofErr w:type="gramStart"/>
      <w:r w:rsidR="00A776A5" w:rsidRPr="00A776A5">
        <w:rPr>
          <w:lang w:val="en-US"/>
        </w:rPr>
        <w:t>journalists</w:t>
      </w:r>
      <w:r w:rsidR="0043018F">
        <w:rPr>
          <w:lang w:val="en-US"/>
        </w:rPr>
        <w:t>,</w:t>
      </w:r>
      <w:proofErr w:type="gramEnd"/>
      <w:r w:rsidR="00A776A5" w:rsidRPr="009030A0">
        <w:rPr>
          <w:rStyle w:val="FootnoteReference"/>
        </w:rPr>
        <w:footnoteReference w:id="24"/>
      </w:r>
      <w:r w:rsidR="00A776A5" w:rsidRPr="00A776A5">
        <w:rPr>
          <w:lang w:val="en-US"/>
        </w:rPr>
        <w:t xml:space="preserve"> were in custody in detention </w:t>
      </w:r>
      <w:proofErr w:type="spellStart"/>
      <w:r w:rsidR="00A776A5" w:rsidRPr="00A776A5">
        <w:rPr>
          <w:lang w:val="en-US"/>
        </w:rPr>
        <w:t>cent</w:t>
      </w:r>
      <w:r w:rsidR="0043018F">
        <w:rPr>
          <w:lang w:val="en-US"/>
        </w:rPr>
        <w:t>r</w:t>
      </w:r>
      <w:r w:rsidR="00A776A5" w:rsidRPr="00A776A5">
        <w:rPr>
          <w:lang w:val="en-US"/>
        </w:rPr>
        <w:t>es</w:t>
      </w:r>
      <w:proofErr w:type="spellEnd"/>
      <w:r w:rsidR="00A776A5" w:rsidRPr="00A776A5">
        <w:rPr>
          <w:lang w:val="en-US"/>
        </w:rPr>
        <w:t xml:space="preserve"> in various governorates.</w:t>
      </w:r>
      <w:r w:rsidR="00A776A5" w:rsidRPr="009030A0">
        <w:rPr>
          <w:rStyle w:val="FootnoteReference"/>
        </w:rPr>
        <w:footnoteReference w:id="25"/>
      </w:r>
      <w:r w:rsidR="00A776A5" w:rsidRPr="00A776A5">
        <w:rPr>
          <w:lang w:val="en-US"/>
        </w:rPr>
        <w:t xml:space="preserve"> The whereabouts of four detainees remained unknown, and </w:t>
      </w:r>
      <w:r w:rsidR="00732C54">
        <w:rPr>
          <w:lang w:val="en-US"/>
        </w:rPr>
        <w:t xml:space="preserve">the cases </w:t>
      </w:r>
      <w:r w:rsidR="00A776A5" w:rsidRPr="00A776A5">
        <w:rPr>
          <w:lang w:val="en-US"/>
        </w:rPr>
        <w:t>may amount to disappearances.</w:t>
      </w:r>
    </w:p>
    <w:p w:rsidR="00A776A5" w:rsidRPr="00A776A5" w:rsidRDefault="008A4D4A" w:rsidP="008A4D4A">
      <w:pPr>
        <w:pStyle w:val="SingleTxtG"/>
        <w:rPr>
          <w:lang w:val="en-US"/>
        </w:rPr>
      </w:pPr>
      <w:r w:rsidRPr="00A776A5">
        <w:rPr>
          <w:color w:val="000000" w:themeColor="text1"/>
          <w:lang w:val="en-US"/>
        </w:rPr>
        <w:t>54.</w:t>
      </w:r>
      <w:r w:rsidRPr="00A776A5">
        <w:rPr>
          <w:color w:val="000000" w:themeColor="text1"/>
          <w:lang w:val="en-US"/>
        </w:rPr>
        <w:tab/>
      </w:r>
      <w:r w:rsidR="00A776A5" w:rsidRPr="00A776A5">
        <w:t xml:space="preserve">In </w:t>
      </w:r>
      <w:r w:rsidR="00A776A5" w:rsidRPr="00616280">
        <w:t>Sana</w:t>
      </w:r>
      <w:r w:rsidR="00C233BB" w:rsidRPr="00616280">
        <w:t>’</w:t>
      </w:r>
      <w:r w:rsidR="00A776A5" w:rsidRPr="00616280">
        <w:t>a</w:t>
      </w:r>
      <w:r w:rsidR="00A776A5" w:rsidRPr="00A776A5">
        <w:t>, OHCHR identified at least eight places of deprivation of liberty operated by the Popular Committees, including Habra</w:t>
      </w:r>
      <w:r w:rsidR="00C233BB">
        <w:t>,</w:t>
      </w:r>
      <w:r w:rsidR="00A776A5" w:rsidRPr="00A776A5">
        <w:t xml:space="preserve"> in </w:t>
      </w:r>
      <w:r w:rsidR="00C233BB">
        <w:t>A</w:t>
      </w:r>
      <w:r w:rsidR="00A776A5" w:rsidRPr="00A776A5">
        <w:t>l-</w:t>
      </w:r>
      <w:proofErr w:type="spellStart"/>
      <w:r w:rsidR="00A776A5" w:rsidRPr="00A776A5">
        <w:t>Shu</w:t>
      </w:r>
      <w:r w:rsidR="00C233BB">
        <w:t>’</w:t>
      </w:r>
      <w:r w:rsidR="00A776A5" w:rsidRPr="00A776A5">
        <w:t>aub</w:t>
      </w:r>
      <w:proofErr w:type="spellEnd"/>
      <w:r w:rsidR="00A776A5" w:rsidRPr="00A776A5">
        <w:t xml:space="preserve"> District</w:t>
      </w:r>
      <w:r w:rsidR="00C233BB">
        <w:t>;</w:t>
      </w:r>
      <w:r w:rsidR="00A776A5" w:rsidRPr="00A776A5">
        <w:t xml:space="preserve"> </w:t>
      </w:r>
      <w:proofErr w:type="spellStart"/>
      <w:r w:rsidR="00A776A5" w:rsidRPr="00A776A5">
        <w:t>Hataresh</w:t>
      </w:r>
      <w:proofErr w:type="spellEnd"/>
      <w:r w:rsidR="00C233BB">
        <w:t>,</w:t>
      </w:r>
      <w:r w:rsidR="00A776A5" w:rsidRPr="00A776A5">
        <w:t xml:space="preserve"> in </w:t>
      </w:r>
      <w:proofErr w:type="spellStart"/>
      <w:r w:rsidR="00A776A5" w:rsidRPr="00A776A5">
        <w:t>Bani</w:t>
      </w:r>
      <w:proofErr w:type="spellEnd"/>
      <w:r w:rsidR="00A776A5" w:rsidRPr="00A776A5">
        <w:t xml:space="preserve"> </w:t>
      </w:r>
      <w:proofErr w:type="spellStart"/>
      <w:r w:rsidR="00A776A5" w:rsidRPr="00A776A5">
        <w:t>Hashaysh</w:t>
      </w:r>
      <w:proofErr w:type="spellEnd"/>
      <w:r w:rsidR="00A776A5" w:rsidRPr="00A776A5">
        <w:t xml:space="preserve"> District, </w:t>
      </w:r>
      <w:r w:rsidR="00C233BB">
        <w:t>A</w:t>
      </w:r>
      <w:r w:rsidR="00A776A5" w:rsidRPr="00A776A5">
        <w:t>l-</w:t>
      </w:r>
      <w:proofErr w:type="spellStart"/>
      <w:r w:rsidR="00A776A5" w:rsidRPr="00A776A5">
        <w:t>Thawra</w:t>
      </w:r>
      <w:proofErr w:type="spellEnd"/>
      <w:r w:rsidR="00732C54">
        <w:t>;</w:t>
      </w:r>
      <w:r w:rsidR="00A776A5" w:rsidRPr="00A776A5">
        <w:t xml:space="preserve"> and the </w:t>
      </w:r>
      <w:r w:rsidR="00CC3260">
        <w:t>h</w:t>
      </w:r>
      <w:r w:rsidR="00A776A5" w:rsidRPr="00A776A5">
        <w:t>ouse of Ali Mohsen al-</w:t>
      </w:r>
      <w:proofErr w:type="spellStart"/>
      <w:r w:rsidR="00A776A5" w:rsidRPr="00A776A5">
        <w:t>Ahmar</w:t>
      </w:r>
      <w:proofErr w:type="spellEnd"/>
      <w:r w:rsidR="00A776A5" w:rsidRPr="00A776A5">
        <w:t xml:space="preserve"> in </w:t>
      </w:r>
      <w:proofErr w:type="spellStart"/>
      <w:r w:rsidR="00A776A5" w:rsidRPr="00A776A5">
        <w:t>Haddah</w:t>
      </w:r>
      <w:proofErr w:type="spellEnd"/>
      <w:r w:rsidR="00A776A5" w:rsidRPr="00A776A5">
        <w:t>. Released individuals told OHCHR that the conditions of their deprivation of liberty were marred by malnutrition, denial of medical care, extremely limited visits and squalid sanitation conditions.</w:t>
      </w:r>
    </w:p>
    <w:p w:rsidR="00A776A5" w:rsidRPr="00A776A5" w:rsidRDefault="008A4D4A" w:rsidP="008A4D4A">
      <w:pPr>
        <w:pStyle w:val="SingleTxtG"/>
        <w:rPr>
          <w:color w:val="1F497D"/>
        </w:rPr>
      </w:pPr>
      <w:r w:rsidRPr="00A776A5">
        <w:rPr>
          <w:color w:val="000000" w:themeColor="text1"/>
        </w:rPr>
        <w:t>55.</w:t>
      </w:r>
      <w:r w:rsidRPr="00A776A5">
        <w:rPr>
          <w:color w:val="000000" w:themeColor="text1"/>
        </w:rPr>
        <w:tab/>
      </w:r>
      <w:r w:rsidR="00A776A5" w:rsidRPr="00A776A5">
        <w:t xml:space="preserve">In November and December 2015, OHCHR visited places of deprivation of liberty in seven governorates: Aden, </w:t>
      </w:r>
      <w:proofErr w:type="spellStart"/>
      <w:r w:rsidR="00A776A5" w:rsidRPr="00A776A5">
        <w:t>Abyan</w:t>
      </w:r>
      <w:proofErr w:type="spellEnd"/>
      <w:r w:rsidR="00A776A5" w:rsidRPr="00A776A5">
        <w:t xml:space="preserve">, </w:t>
      </w:r>
      <w:proofErr w:type="spellStart"/>
      <w:r w:rsidR="00A776A5" w:rsidRPr="00A776A5">
        <w:t>Hajjah</w:t>
      </w:r>
      <w:proofErr w:type="spellEnd"/>
      <w:r w:rsidR="00A776A5" w:rsidRPr="00A776A5">
        <w:t xml:space="preserve">, </w:t>
      </w:r>
      <w:proofErr w:type="spellStart"/>
      <w:r w:rsidR="00A776A5" w:rsidRPr="00A776A5">
        <w:t>Hodeida</w:t>
      </w:r>
      <w:r w:rsidR="00F47AA9">
        <w:t>h</w:t>
      </w:r>
      <w:proofErr w:type="spellEnd"/>
      <w:r w:rsidR="00A776A5" w:rsidRPr="00A776A5">
        <w:t xml:space="preserve">, </w:t>
      </w:r>
      <w:proofErr w:type="spellStart"/>
      <w:r w:rsidR="00A776A5" w:rsidRPr="00A776A5">
        <w:t>Ibb</w:t>
      </w:r>
      <w:proofErr w:type="spellEnd"/>
      <w:r w:rsidR="00A776A5" w:rsidRPr="00A776A5">
        <w:t>, Sana</w:t>
      </w:r>
      <w:r w:rsidR="00CC3260">
        <w:t>’</w:t>
      </w:r>
      <w:r w:rsidR="00A776A5" w:rsidRPr="00A776A5">
        <w:t>a</w:t>
      </w:r>
      <w:r w:rsidR="001374A3">
        <w:t xml:space="preserve"> </w:t>
      </w:r>
      <w:r w:rsidR="00A776A5" w:rsidRPr="00A776A5">
        <w:t xml:space="preserve">and </w:t>
      </w:r>
      <w:proofErr w:type="spellStart"/>
      <w:r w:rsidR="00A776A5" w:rsidRPr="00A776A5">
        <w:t>Shabwah</w:t>
      </w:r>
      <w:proofErr w:type="spellEnd"/>
      <w:r w:rsidR="00A776A5" w:rsidRPr="00A776A5">
        <w:t>. During the field visits, 56 individuals deprived of their liberty</w:t>
      </w:r>
      <w:r w:rsidR="00CC3260">
        <w:t>,</w:t>
      </w:r>
      <w:r w:rsidR="00A776A5" w:rsidRPr="00A776A5">
        <w:t xml:space="preserve"> prisoners and detainees were interviewed</w:t>
      </w:r>
      <w:r w:rsidR="00CC3260">
        <w:t xml:space="preserve"> </w:t>
      </w:r>
      <w:r w:rsidR="00CC3260" w:rsidRPr="00CC3260">
        <w:t>individually</w:t>
      </w:r>
      <w:r w:rsidR="00CC3260">
        <w:t>,</w:t>
      </w:r>
      <w:r w:rsidR="00A776A5" w:rsidRPr="00A776A5">
        <w:t xml:space="preserve"> as </w:t>
      </w:r>
      <w:r w:rsidR="00CC3260">
        <w:t>were</w:t>
      </w:r>
      <w:r w:rsidR="00A776A5" w:rsidRPr="00A776A5">
        <w:t xml:space="preserve"> senior officials in Sana’a</w:t>
      </w:r>
      <w:r w:rsidR="001374A3">
        <w:t xml:space="preserve"> </w:t>
      </w:r>
      <w:r w:rsidR="001374A3" w:rsidRPr="00616280">
        <w:t>city</w:t>
      </w:r>
      <w:r w:rsidR="00A776A5" w:rsidRPr="00616280">
        <w:t>.</w:t>
      </w:r>
      <w:r w:rsidR="00A776A5" w:rsidRPr="00A776A5">
        <w:t xml:space="preserve"> According to information gathered by OHCHR, as </w:t>
      </w:r>
      <w:r w:rsidR="00CC3260">
        <w:t>at</w:t>
      </w:r>
      <w:r w:rsidR="00A776A5" w:rsidRPr="00A776A5">
        <w:t xml:space="preserve"> 31 December 2015, a total of 8,905 individuals were being held </w:t>
      </w:r>
      <w:r w:rsidR="000906BF">
        <w:t>by</w:t>
      </w:r>
      <w:r w:rsidR="00A776A5" w:rsidRPr="00A776A5">
        <w:t xml:space="preserve"> the “</w:t>
      </w:r>
      <w:r w:rsidR="00C21343">
        <w:t>r</w:t>
      </w:r>
      <w:r w:rsidR="00A776A5" w:rsidRPr="00A776A5">
        <w:t xml:space="preserve">ehabilitation and </w:t>
      </w:r>
      <w:r w:rsidR="00C21343">
        <w:t>c</w:t>
      </w:r>
      <w:r w:rsidR="00A776A5" w:rsidRPr="00A776A5">
        <w:t xml:space="preserve">orrection </w:t>
      </w:r>
      <w:r w:rsidR="00C21343">
        <w:t>a</w:t>
      </w:r>
      <w:r w:rsidR="00A776A5" w:rsidRPr="00A776A5">
        <w:t>uthority</w:t>
      </w:r>
      <w:r w:rsidR="00C21343">
        <w:t>”</w:t>
      </w:r>
      <w:r w:rsidR="00A776A5" w:rsidRPr="00A776A5">
        <w:t xml:space="preserve">. </w:t>
      </w:r>
    </w:p>
    <w:p w:rsidR="00A776A5" w:rsidRDefault="008A4D4A" w:rsidP="008A4D4A">
      <w:pPr>
        <w:pStyle w:val="SingleTxtG"/>
        <w:rPr>
          <w:lang w:val="en-US"/>
        </w:rPr>
      </w:pPr>
      <w:r>
        <w:rPr>
          <w:color w:val="000000" w:themeColor="text1"/>
          <w:lang w:val="en-US"/>
        </w:rPr>
        <w:t>56.</w:t>
      </w:r>
      <w:r>
        <w:rPr>
          <w:color w:val="000000" w:themeColor="text1"/>
          <w:lang w:val="en-US"/>
        </w:rPr>
        <w:tab/>
      </w:r>
      <w:r w:rsidR="00A776A5" w:rsidRPr="00A776A5">
        <w:rPr>
          <w:lang w:val="en-US"/>
        </w:rPr>
        <w:t>OHCHR</w:t>
      </w:r>
      <w:r w:rsidR="00151A1F">
        <w:rPr>
          <w:lang w:val="en-US"/>
        </w:rPr>
        <w:t xml:space="preserve"> has</w:t>
      </w:r>
      <w:r w:rsidR="00A776A5" w:rsidRPr="00A776A5">
        <w:rPr>
          <w:lang w:val="en-US"/>
        </w:rPr>
        <w:t xml:space="preserve"> sent 24 letters</w:t>
      </w:r>
      <w:r w:rsidR="00151A1F">
        <w:rPr>
          <w:lang w:val="en-US"/>
        </w:rPr>
        <w:t xml:space="preserve"> </w:t>
      </w:r>
      <w:r w:rsidR="00A776A5" w:rsidRPr="00A776A5">
        <w:rPr>
          <w:lang w:val="en-US"/>
        </w:rPr>
        <w:t>to various authorities</w:t>
      </w:r>
      <w:r w:rsidR="00151A1F">
        <w:rPr>
          <w:lang w:val="en-US"/>
        </w:rPr>
        <w:t xml:space="preserve"> </w:t>
      </w:r>
      <w:r w:rsidR="00151A1F" w:rsidRPr="00151A1F">
        <w:rPr>
          <w:lang w:val="en-US"/>
        </w:rPr>
        <w:t>s</w:t>
      </w:r>
      <w:r w:rsidR="00151A1F">
        <w:rPr>
          <w:lang w:val="en-US"/>
        </w:rPr>
        <w:t>ince November 2015,</w:t>
      </w:r>
      <w:r w:rsidR="00C21343">
        <w:rPr>
          <w:lang w:val="en-US"/>
        </w:rPr>
        <w:t xml:space="preserve"> </w:t>
      </w:r>
      <w:r w:rsidR="00C21343" w:rsidRPr="00C21343">
        <w:rPr>
          <w:lang w:val="en-US"/>
        </w:rPr>
        <w:t xml:space="preserve">requesting information and expressing its concerns about the fate of the 491 </w:t>
      </w:r>
      <w:r w:rsidR="00706892">
        <w:rPr>
          <w:lang w:val="en-US"/>
        </w:rPr>
        <w:t>persons who may have been</w:t>
      </w:r>
      <w:r w:rsidR="00C21343">
        <w:rPr>
          <w:lang w:val="en-US"/>
        </w:rPr>
        <w:t xml:space="preserve"> </w:t>
      </w:r>
      <w:r w:rsidR="00C21343" w:rsidRPr="00C21343">
        <w:rPr>
          <w:lang w:val="en-US"/>
        </w:rPr>
        <w:t>deprived of their liberty, but did not receive any response.</w:t>
      </w:r>
      <w:r w:rsidR="00A776A5" w:rsidRPr="009030A0">
        <w:rPr>
          <w:rStyle w:val="FootnoteReference"/>
        </w:rPr>
        <w:footnoteReference w:id="26"/>
      </w:r>
      <w:r w:rsidR="00A776A5" w:rsidRPr="00A776A5">
        <w:rPr>
          <w:lang w:val="en-US"/>
        </w:rPr>
        <w:t xml:space="preserve"> </w:t>
      </w:r>
    </w:p>
    <w:p w:rsidR="00151A1F" w:rsidRPr="00871FFD" w:rsidRDefault="002B0D1D" w:rsidP="00871FFD">
      <w:pPr>
        <w:pStyle w:val="H23G"/>
        <w:rPr>
          <w:b w:val="0"/>
        </w:rPr>
      </w:pPr>
      <w:r>
        <w:rPr>
          <w:lang w:val="en-US"/>
        </w:rPr>
        <w:lastRenderedPageBreak/>
        <w:tab/>
      </w:r>
      <w:r>
        <w:rPr>
          <w:lang w:val="en-US"/>
        </w:rPr>
        <w:tab/>
      </w:r>
      <w:proofErr w:type="gramStart"/>
      <w:r w:rsidR="00151A1F" w:rsidRPr="00A37F88">
        <w:rPr>
          <w:b w:val="0"/>
          <w:bCs/>
          <w:lang w:val="en-US"/>
        </w:rPr>
        <w:t>Figure</w:t>
      </w:r>
      <w:proofErr w:type="gramEnd"/>
      <w:r w:rsidR="00151A1F" w:rsidRPr="00A37F88">
        <w:rPr>
          <w:b w:val="0"/>
          <w:bCs/>
          <w:lang w:val="en-US"/>
        </w:rPr>
        <w:t xml:space="preserve"> X</w:t>
      </w:r>
      <w:r>
        <w:rPr>
          <w:lang w:val="en-US"/>
        </w:rPr>
        <w:br/>
      </w:r>
      <w:r w:rsidR="00151A1F" w:rsidRPr="00871FFD">
        <w:t xml:space="preserve">Incidents of </w:t>
      </w:r>
      <w:r w:rsidR="007A2408" w:rsidRPr="00871FFD">
        <w:t>deprivation of liberty</w:t>
      </w:r>
      <w:r w:rsidR="00151A1F" w:rsidRPr="00871FFD">
        <w:t xml:space="preserve"> documented by the Office of the United Nations High Commissioner for Human Rights, by month</w:t>
      </w:r>
    </w:p>
    <w:p w:rsidR="00A776A5" w:rsidRPr="00A776A5" w:rsidRDefault="004C6148" w:rsidP="00A776A5">
      <w:pPr>
        <w:spacing w:after="120" w:line="360" w:lineRule="auto"/>
        <w:ind w:left="1134" w:right="1134"/>
        <w:jc w:val="both"/>
        <w:rPr>
          <w:lang w:val="en-US"/>
        </w:rPr>
      </w:pPr>
      <w:r>
        <w:rPr>
          <w:noProof/>
          <w:lang w:eastAsia="en-GB"/>
        </w:rPr>
        <w:drawing>
          <wp:inline distT="0" distB="0" distL="0" distR="0" wp14:anchorId="637057AB" wp14:editId="67E03421">
            <wp:extent cx="4368800" cy="1739900"/>
            <wp:effectExtent l="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l="28973" t="33627" r="4881" b="8952"/>
                    <a:stretch>
                      <a:fillRect/>
                    </a:stretch>
                  </pic:blipFill>
                  <pic:spPr bwMode="auto">
                    <a:xfrm>
                      <a:off x="0" y="0"/>
                      <a:ext cx="4374771" cy="1742278"/>
                    </a:xfrm>
                    <a:prstGeom prst="rect">
                      <a:avLst/>
                    </a:prstGeom>
                    <a:noFill/>
                    <a:ln>
                      <a:noFill/>
                    </a:ln>
                  </pic:spPr>
                </pic:pic>
              </a:graphicData>
            </a:graphic>
          </wp:inline>
        </w:drawing>
      </w:r>
    </w:p>
    <w:p w:rsidR="00A776A5" w:rsidRPr="00A776A5" w:rsidRDefault="00E858C3" w:rsidP="001E192F">
      <w:pPr>
        <w:pStyle w:val="H1G"/>
        <w:spacing w:before="240"/>
        <w:rPr>
          <w:lang w:val="en-US"/>
        </w:rPr>
      </w:pPr>
      <w:r>
        <w:rPr>
          <w:lang w:val="en-US"/>
        </w:rPr>
        <w:tab/>
        <w:t>F.</w:t>
      </w:r>
      <w:r>
        <w:rPr>
          <w:lang w:val="en-US"/>
        </w:rPr>
        <w:tab/>
      </w:r>
      <w:r w:rsidR="00A776A5" w:rsidRPr="00A776A5">
        <w:rPr>
          <w:lang w:val="en-US"/>
        </w:rPr>
        <w:t>Killings</w:t>
      </w:r>
    </w:p>
    <w:p w:rsidR="00E858C3" w:rsidRDefault="008A4D4A" w:rsidP="0045605E">
      <w:pPr>
        <w:pStyle w:val="SingleTxtG"/>
        <w:rPr>
          <w:lang w:val="en-US"/>
        </w:rPr>
      </w:pPr>
      <w:r>
        <w:rPr>
          <w:color w:val="000000" w:themeColor="text1"/>
          <w:lang w:val="en-US"/>
        </w:rPr>
        <w:t>57.</w:t>
      </w:r>
      <w:r>
        <w:rPr>
          <w:color w:val="000000" w:themeColor="text1"/>
          <w:lang w:val="en-US"/>
        </w:rPr>
        <w:tab/>
      </w:r>
      <w:r w:rsidR="00A776A5" w:rsidRPr="00A776A5">
        <w:rPr>
          <w:lang w:val="en-US"/>
        </w:rPr>
        <w:t xml:space="preserve">During the reporting period, OHCHR </w:t>
      </w:r>
      <w:r w:rsidR="00A776A5" w:rsidRPr="00F5174A">
        <w:rPr>
          <w:lang w:val="en-US"/>
        </w:rPr>
        <w:t>recorded</w:t>
      </w:r>
      <w:r w:rsidR="00A776A5" w:rsidRPr="00A776A5">
        <w:rPr>
          <w:lang w:val="en-US"/>
        </w:rPr>
        <w:t xml:space="preserve"> the killing of six journalists and 11</w:t>
      </w:r>
      <w:r w:rsidR="0045605E">
        <w:rPr>
          <w:lang w:val="en-US"/>
        </w:rPr>
        <w:t> </w:t>
      </w:r>
      <w:r w:rsidR="00A776A5" w:rsidRPr="00A776A5">
        <w:rPr>
          <w:lang w:val="en-US"/>
        </w:rPr>
        <w:t xml:space="preserve">attacks in which journalists were injured. </w:t>
      </w:r>
      <w:r w:rsidR="00E75F92">
        <w:rPr>
          <w:lang w:val="en-US"/>
        </w:rPr>
        <w:t>It</w:t>
      </w:r>
      <w:r w:rsidR="00E75F92" w:rsidRPr="00A776A5">
        <w:rPr>
          <w:lang w:val="en-US"/>
        </w:rPr>
        <w:t xml:space="preserve"> </w:t>
      </w:r>
      <w:r w:rsidR="00A776A5" w:rsidRPr="00A776A5">
        <w:rPr>
          <w:lang w:val="en-US"/>
        </w:rPr>
        <w:t>received reports indicating higher figures</w:t>
      </w:r>
      <w:r w:rsidR="00E75F92">
        <w:rPr>
          <w:lang w:val="en-US"/>
        </w:rPr>
        <w:t>,</w:t>
      </w:r>
      <w:r w:rsidR="00A776A5" w:rsidRPr="009030A0">
        <w:rPr>
          <w:rStyle w:val="FootnoteReference"/>
        </w:rPr>
        <w:footnoteReference w:id="27"/>
      </w:r>
      <w:r w:rsidR="00A776A5" w:rsidRPr="00A776A5">
        <w:rPr>
          <w:lang w:val="en-US"/>
        </w:rPr>
        <w:t xml:space="preserve"> but was unable to verify th</w:t>
      </w:r>
      <w:r w:rsidR="00E75F92">
        <w:rPr>
          <w:lang w:val="en-US"/>
        </w:rPr>
        <w:t>o</w:t>
      </w:r>
      <w:r w:rsidR="00A776A5" w:rsidRPr="00A776A5">
        <w:rPr>
          <w:lang w:val="en-US"/>
        </w:rPr>
        <w:t>se reports. January 2016 witnessed the highest number of killings since the start of the conflict. OHCHR documented 27 killings in Aden alone. Most of the attacks were perpetrated by unknown armed men or groups affiliated with Al</w:t>
      </w:r>
      <w:r w:rsidR="001E1142">
        <w:rPr>
          <w:lang w:val="en-US"/>
        </w:rPr>
        <w:t>-</w:t>
      </w:r>
      <w:r w:rsidR="00A776A5" w:rsidRPr="00A776A5">
        <w:rPr>
          <w:lang w:val="en-US"/>
        </w:rPr>
        <w:t>Qa</w:t>
      </w:r>
      <w:r w:rsidR="001E1142">
        <w:rPr>
          <w:lang w:val="en-US"/>
        </w:rPr>
        <w:t>i</w:t>
      </w:r>
      <w:r w:rsidR="00A776A5" w:rsidRPr="00A776A5">
        <w:rPr>
          <w:lang w:val="en-US"/>
        </w:rPr>
        <w:t xml:space="preserve">da or </w:t>
      </w:r>
      <w:r w:rsidR="001E1142">
        <w:rPr>
          <w:lang w:val="en-US"/>
        </w:rPr>
        <w:t>with ISIL</w:t>
      </w:r>
      <w:r w:rsidR="00A776A5" w:rsidRPr="00A776A5">
        <w:rPr>
          <w:lang w:val="en-US"/>
        </w:rPr>
        <w:t xml:space="preserve"> and frequently targeted members of the security forces, judicial authorities and civilians. </w:t>
      </w:r>
    </w:p>
    <w:p w:rsidR="00A776A5" w:rsidRPr="00A776A5" w:rsidRDefault="008A4D4A" w:rsidP="008A4D4A">
      <w:pPr>
        <w:pStyle w:val="SingleTxtG"/>
        <w:rPr>
          <w:rtl/>
          <w:lang w:val="en-US"/>
        </w:rPr>
      </w:pPr>
      <w:r w:rsidRPr="00A776A5">
        <w:rPr>
          <w:color w:val="000000" w:themeColor="text1"/>
          <w:rtl/>
          <w:lang w:val="en-US"/>
        </w:rPr>
        <w:t>58.</w:t>
      </w:r>
      <w:r w:rsidRPr="00A776A5">
        <w:rPr>
          <w:color w:val="000000" w:themeColor="text1"/>
          <w:rtl/>
          <w:lang w:val="en-US"/>
        </w:rPr>
        <w:tab/>
      </w:r>
      <w:r w:rsidR="00A776A5" w:rsidRPr="00A776A5">
        <w:rPr>
          <w:lang w:val="en-US"/>
        </w:rPr>
        <w:t>Eyewitnesses stated that on 16 August 2015, the pro-</w:t>
      </w:r>
      <w:proofErr w:type="spellStart"/>
      <w:r w:rsidR="00A776A5" w:rsidRPr="00A776A5">
        <w:rPr>
          <w:lang w:val="en-US"/>
        </w:rPr>
        <w:t>Hadi</w:t>
      </w:r>
      <w:proofErr w:type="spellEnd"/>
      <w:r w:rsidR="00A776A5" w:rsidRPr="00A776A5">
        <w:rPr>
          <w:lang w:val="en-US"/>
        </w:rPr>
        <w:t xml:space="preserve"> Popular Resistance Committees allegedly killed a suspected pro-</w:t>
      </w:r>
      <w:proofErr w:type="spellStart"/>
      <w:r w:rsidR="00A776A5" w:rsidRPr="00A776A5">
        <w:rPr>
          <w:lang w:val="en-US"/>
        </w:rPr>
        <w:t>Houthi</w:t>
      </w:r>
      <w:proofErr w:type="spellEnd"/>
      <w:r w:rsidR="00A776A5" w:rsidRPr="00A776A5">
        <w:rPr>
          <w:lang w:val="en-US"/>
        </w:rPr>
        <w:t xml:space="preserve"> sniper and put his naked body on public display </w:t>
      </w:r>
      <w:r w:rsidR="001E1142">
        <w:rPr>
          <w:lang w:val="en-US"/>
        </w:rPr>
        <w:t>o</w:t>
      </w:r>
      <w:r w:rsidR="00A776A5" w:rsidRPr="00A776A5">
        <w:rPr>
          <w:lang w:val="en-US"/>
        </w:rPr>
        <w:t xml:space="preserve">n Twenty-Six September Street, </w:t>
      </w:r>
      <w:proofErr w:type="spellStart"/>
      <w:r w:rsidR="00A776A5" w:rsidRPr="00A776A5">
        <w:rPr>
          <w:lang w:val="en-US"/>
        </w:rPr>
        <w:t>Taizz</w:t>
      </w:r>
      <w:proofErr w:type="spellEnd"/>
      <w:r w:rsidR="00A776A5" w:rsidRPr="00A776A5">
        <w:rPr>
          <w:lang w:val="en-US"/>
        </w:rPr>
        <w:t xml:space="preserve"> city.</w:t>
      </w:r>
      <w:r w:rsidR="00A776A5" w:rsidRPr="009030A0">
        <w:rPr>
          <w:rStyle w:val="FootnoteReference"/>
        </w:rPr>
        <w:footnoteReference w:id="28"/>
      </w:r>
      <w:r w:rsidR="00A776A5" w:rsidRPr="00A776A5">
        <w:rPr>
          <w:lang w:val="en-US"/>
        </w:rPr>
        <w:t xml:space="preserve"> Local residents stated that the victim was killed while fac</w:t>
      </w:r>
      <w:r w:rsidR="00191461">
        <w:rPr>
          <w:lang w:val="en-US"/>
        </w:rPr>
        <w:t>e down</w:t>
      </w:r>
      <w:r w:rsidR="00A776A5" w:rsidRPr="00A776A5">
        <w:rPr>
          <w:lang w:val="en-US"/>
        </w:rPr>
        <w:t xml:space="preserve"> and his body </w:t>
      </w:r>
      <w:r w:rsidR="001E1142">
        <w:rPr>
          <w:lang w:val="en-US"/>
        </w:rPr>
        <w:t xml:space="preserve">was </w:t>
      </w:r>
      <w:r w:rsidR="00A776A5" w:rsidRPr="00A776A5">
        <w:rPr>
          <w:lang w:val="en-US"/>
        </w:rPr>
        <w:t xml:space="preserve">dragged before being hung upside down. </w:t>
      </w:r>
      <w:r w:rsidR="007E2A23">
        <w:rPr>
          <w:lang w:val="en-US"/>
        </w:rPr>
        <w:t>In another incident</w:t>
      </w:r>
      <w:r w:rsidR="00A776A5" w:rsidRPr="00A776A5">
        <w:rPr>
          <w:lang w:val="en-US"/>
        </w:rPr>
        <w:t>, witnesses stated that on 12 March 2016, a suspected pro-</w:t>
      </w:r>
      <w:proofErr w:type="spellStart"/>
      <w:r w:rsidR="00A776A5" w:rsidRPr="00A776A5">
        <w:rPr>
          <w:lang w:val="en-US"/>
        </w:rPr>
        <w:t>Houthi</w:t>
      </w:r>
      <w:proofErr w:type="spellEnd"/>
      <w:r w:rsidR="00A776A5" w:rsidRPr="00A776A5">
        <w:rPr>
          <w:lang w:val="en-US"/>
        </w:rPr>
        <w:t xml:space="preserve"> fighter </w:t>
      </w:r>
      <w:r w:rsidR="00191461">
        <w:rPr>
          <w:lang w:val="en-US"/>
        </w:rPr>
        <w:t>had been</w:t>
      </w:r>
      <w:r w:rsidR="00A776A5" w:rsidRPr="00A776A5">
        <w:rPr>
          <w:lang w:val="en-US"/>
        </w:rPr>
        <w:t xml:space="preserve"> captured near Al-</w:t>
      </w:r>
      <w:proofErr w:type="spellStart"/>
      <w:r w:rsidR="00A776A5" w:rsidRPr="00A776A5">
        <w:rPr>
          <w:lang w:val="en-US"/>
        </w:rPr>
        <w:t>Asbahi</w:t>
      </w:r>
      <w:proofErr w:type="spellEnd"/>
      <w:r w:rsidR="00A776A5" w:rsidRPr="00A776A5">
        <w:rPr>
          <w:lang w:val="en-US"/>
        </w:rPr>
        <w:t xml:space="preserve"> </w:t>
      </w:r>
      <w:r w:rsidR="007E2A23">
        <w:rPr>
          <w:lang w:val="en-US"/>
        </w:rPr>
        <w:t>s</w:t>
      </w:r>
      <w:r w:rsidR="00A776A5" w:rsidRPr="00A776A5">
        <w:rPr>
          <w:lang w:val="en-US"/>
        </w:rPr>
        <w:t>tore in Al-</w:t>
      </w:r>
      <w:proofErr w:type="spellStart"/>
      <w:r w:rsidR="00A776A5" w:rsidRPr="00A776A5">
        <w:rPr>
          <w:lang w:val="en-US"/>
        </w:rPr>
        <w:t>Saeed</w:t>
      </w:r>
      <w:proofErr w:type="spellEnd"/>
      <w:r w:rsidR="00A776A5" w:rsidRPr="00A776A5">
        <w:rPr>
          <w:lang w:val="en-US"/>
        </w:rPr>
        <w:t xml:space="preserve"> neighborhood in Al-</w:t>
      </w:r>
      <w:proofErr w:type="spellStart"/>
      <w:r w:rsidR="00A776A5" w:rsidRPr="00A776A5">
        <w:rPr>
          <w:lang w:val="en-US"/>
        </w:rPr>
        <w:t>Qahirah</w:t>
      </w:r>
      <w:proofErr w:type="spellEnd"/>
      <w:r w:rsidR="00A776A5" w:rsidRPr="00A776A5">
        <w:rPr>
          <w:lang w:val="en-US"/>
        </w:rPr>
        <w:t xml:space="preserve"> District</w:t>
      </w:r>
      <w:r w:rsidR="007E2A23">
        <w:rPr>
          <w:lang w:val="en-US"/>
        </w:rPr>
        <w:t xml:space="preserve">, </w:t>
      </w:r>
      <w:proofErr w:type="spellStart"/>
      <w:r w:rsidR="007E2A23">
        <w:rPr>
          <w:lang w:val="en-US"/>
        </w:rPr>
        <w:t>Taizz</w:t>
      </w:r>
      <w:proofErr w:type="spellEnd"/>
      <w:r w:rsidR="00A776A5" w:rsidRPr="00A776A5">
        <w:rPr>
          <w:lang w:val="en-US"/>
        </w:rPr>
        <w:t>, and allegedly shot in the head three times by members of the Popular Resistance Committees.</w:t>
      </w:r>
    </w:p>
    <w:p w:rsidR="00A776A5" w:rsidRPr="00A776A5" w:rsidRDefault="004C6148" w:rsidP="004C6148">
      <w:pPr>
        <w:pStyle w:val="H1G"/>
        <w:rPr>
          <w:lang w:val="en-US"/>
        </w:rPr>
      </w:pPr>
      <w:r>
        <w:tab/>
        <w:t>G.</w:t>
      </w:r>
      <w:r>
        <w:tab/>
      </w:r>
      <w:r w:rsidR="00A776A5" w:rsidRPr="00A776A5">
        <w:t>Impact on children</w:t>
      </w:r>
    </w:p>
    <w:p w:rsidR="00A776A5" w:rsidRDefault="008A4D4A" w:rsidP="008A4D4A">
      <w:pPr>
        <w:pStyle w:val="SingleTxtG"/>
        <w:rPr>
          <w:lang w:val="en-US"/>
        </w:rPr>
      </w:pPr>
      <w:r>
        <w:rPr>
          <w:color w:val="000000" w:themeColor="text1"/>
          <w:lang w:val="en-US"/>
        </w:rPr>
        <w:t>59.</w:t>
      </w:r>
      <w:r>
        <w:rPr>
          <w:color w:val="000000" w:themeColor="text1"/>
          <w:lang w:val="en-US"/>
        </w:rPr>
        <w:tab/>
      </w:r>
      <w:r w:rsidR="00A776A5" w:rsidRPr="00A776A5">
        <w:rPr>
          <w:lang w:val="en-US"/>
        </w:rPr>
        <w:t xml:space="preserve">The ongoing conflict has had a devastating impact on children. Information collected by the </w:t>
      </w:r>
      <w:r w:rsidR="007E2A23">
        <w:rPr>
          <w:lang w:val="en-US"/>
        </w:rPr>
        <w:t>c</w:t>
      </w:r>
      <w:r w:rsidR="00A776A5" w:rsidRPr="00A776A5">
        <w:rPr>
          <w:lang w:val="en-US"/>
        </w:rPr>
        <w:t xml:space="preserve">ountry </w:t>
      </w:r>
      <w:r w:rsidR="007E2A23">
        <w:rPr>
          <w:lang w:val="en-US"/>
        </w:rPr>
        <w:t>t</w:t>
      </w:r>
      <w:r w:rsidR="00A776A5" w:rsidRPr="00A776A5">
        <w:rPr>
          <w:lang w:val="en-US"/>
        </w:rPr>
        <w:t xml:space="preserve">ask </w:t>
      </w:r>
      <w:r w:rsidR="007E2A23">
        <w:rPr>
          <w:lang w:val="en-US"/>
        </w:rPr>
        <w:t>f</w:t>
      </w:r>
      <w:r w:rsidR="00A776A5" w:rsidRPr="00A776A5">
        <w:rPr>
          <w:lang w:val="en-US"/>
        </w:rPr>
        <w:t xml:space="preserve">orce on </w:t>
      </w:r>
      <w:r w:rsidR="007E2A23">
        <w:rPr>
          <w:lang w:val="en-US"/>
        </w:rPr>
        <w:t>m</w:t>
      </w:r>
      <w:r w:rsidR="00A776A5" w:rsidRPr="00A776A5">
        <w:rPr>
          <w:lang w:val="en-US"/>
        </w:rPr>
        <w:t xml:space="preserve">onitoring and </w:t>
      </w:r>
      <w:r w:rsidR="007E2A23">
        <w:rPr>
          <w:lang w:val="en-US"/>
        </w:rPr>
        <w:t>r</w:t>
      </w:r>
      <w:r w:rsidR="00A776A5" w:rsidRPr="00A776A5">
        <w:rPr>
          <w:lang w:val="en-US"/>
        </w:rPr>
        <w:t>eporting</w:t>
      </w:r>
      <w:r w:rsidR="00A776A5" w:rsidRPr="009030A0">
        <w:rPr>
          <w:rStyle w:val="FootnoteReference"/>
        </w:rPr>
        <w:footnoteReference w:id="29"/>
      </w:r>
      <w:r w:rsidR="00A776A5" w:rsidRPr="00A776A5">
        <w:rPr>
          <w:lang w:val="en-US"/>
        </w:rPr>
        <w:t xml:space="preserve"> suggests that 620 children have been killed and 758 children maimed as a result of fighting since July 2015</w:t>
      </w:r>
      <w:r w:rsidR="00134247">
        <w:rPr>
          <w:lang w:val="en-US"/>
        </w:rPr>
        <w:t xml:space="preserve"> (se</w:t>
      </w:r>
      <w:r w:rsidR="00C97109">
        <w:rPr>
          <w:lang w:val="en-US"/>
        </w:rPr>
        <w:t>e</w:t>
      </w:r>
      <w:r w:rsidR="00134247">
        <w:rPr>
          <w:lang w:val="en-US"/>
        </w:rPr>
        <w:t xml:space="preserve"> figure </w:t>
      </w:r>
      <w:r w:rsidR="00134247">
        <w:rPr>
          <w:lang w:val="en-US"/>
        </w:rPr>
        <w:lastRenderedPageBreak/>
        <w:t>X</w:t>
      </w:r>
      <w:r w:rsidR="00634974">
        <w:t>I</w:t>
      </w:r>
      <w:r w:rsidR="00134247">
        <w:rPr>
          <w:lang w:val="en-US"/>
        </w:rPr>
        <w:t>)</w:t>
      </w:r>
      <w:r w:rsidR="00A776A5" w:rsidRPr="00A776A5">
        <w:rPr>
          <w:lang w:val="en-US"/>
        </w:rPr>
        <w:t>.</w:t>
      </w:r>
      <w:r w:rsidR="00A776A5" w:rsidRPr="009030A0">
        <w:rPr>
          <w:rStyle w:val="FootnoteReference"/>
        </w:rPr>
        <w:footnoteReference w:id="30"/>
      </w:r>
      <w:r w:rsidR="00A776A5" w:rsidRPr="00871FFD">
        <w:rPr>
          <w:lang w:val="en-US"/>
        </w:rPr>
        <w:t xml:space="preserve"> </w:t>
      </w:r>
      <w:r w:rsidR="00A776A5" w:rsidRPr="00A776A5">
        <w:rPr>
          <w:lang w:val="en-US"/>
        </w:rPr>
        <w:t xml:space="preserve">OHCHR has received information indicating that children have been recruited by parties to the conflict, allocated to military checkpoints and used in hostilities. The </w:t>
      </w:r>
      <w:r w:rsidR="007A2408">
        <w:rPr>
          <w:lang w:val="en-US"/>
        </w:rPr>
        <w:t>task force</w:t>
      </w:r>
      <w:r w:rsidR="00A776A5" w:rsidRPr="00A776A5">
        <w:rPr>
          <w:lang w:val="en-US"/>
        </w:rPr>
        <w:t xml:space="preserve"> has documented 559 cases of child recruitment from July 2015 until May 2016</w:t>
      </w:r>
      <w:r w:rsidR="00C97109">
        <w:rPr>
          <w:lang w:val="en-US"/>
        </w:rPr>
        <w:t xml:space="preserve"> </w:t>
      </w:r>
      <w:r w:rsidR="00C97109" w:rsidRPr="00C97109">
        <w:rPr>
          <w:lang w:val="en-US"/>
        </w:rPr>
        <w:t>(se</w:t>
      </w:r>
      <w:r w:rsidR="00C97109">
        <w:rPr>
          <w:lang w:val="en-US"/>
        </w:rPr>
        <w:t xml:space="preserve">e </w:t>
      </w:r>
      <w:r w:rsidR="00C97109" w:rsidRPr="00C97109">
        <w:rPr>
          <w:lang w:val="en-US"/>
        </w:rPr>
        <w:t>figure X</w:t>
      </w:r>
      <w:r w:rsidR="00123C66">
        <w:rPr>
          <w:lang w:val="en-US"/>
        </w:rPr>
        <w:t>II</w:t>
      </w:r>
      <w:r w:rsidR="00C97109" w:rsidRPr="00C97109">
        <w:rPr>
          <w:lang w:val="en-US"/>
        </w:rPr>
        <w:t>)</w:t>
      </w:r>
      <w:r w:rsidR="00A776A5" w:rsidRPr="00A776A5">
        <w:rPr>
          <w:lang w:val="en-US"/>
        </w:rPr>
        <w:t xml:space="preserve">, most of which were documented in </w:t>
      </w:r>
      <w:r w:rsidR="00450095">
        <w:rPr>
          <w:lang w:val="en-US"/>
        </w:rPr>
        <w:t xml:space="preserve">the </w:t>
      </w:r>
      <w:r w:rsidR="00A776A5" w:rsidRPr="00A776A5">
        <w:rPr>
          <w:lang w:val="en-US"/>
        </w:rPr>
        <w:t>Sana’a</w:t>
      </w:r>
      <w:r w:rsidR="001374A3">
        <w:rPr>
          <w:lang w:val="en-US"/>
        </w:rPr>
        <w:t xml:space="preserve"> </w:t>
      </w:r>
      <w:r w:rsidR="00450095" w:rsidRPr="00871FFD">
        <w:rPr>
          <w:lang w:val="en-US"/>
        </w:rPr>
        <w:t>G</w:t>
      </w:r>
      <w:r w:rsidR="001374A3" w:rsidRPr="007A2408">
        <w:rPr>
          <w:lang w:val="en-US"/>
        </w:rPr>
        <w:t>overnorate</w:t>
      </w:r>
      <w:r w:rsidR="001228FC">
        <w:rPr>
          <w:lang w:val="en-US"/>
        </w:rPr>
        <w:t>,</w:t>
      </w:r>
      <w:r w:rsidR="00A776A5" w:rsidRPr="00A776A5">
        <w:rPr>
          <w:lang w:val="en-US"/>
        </w:rPr>
        <w:t xml:space="preserve"> allegedly at the hands of </w:t>
      </w:r>
      <w:r w:rsidR="001228FC">
        <w:rPr>
          <w:lang w:val="en-US"/>
        </w:rPr>
        <w:t xml:space="preserve">the </w:t>
      </w:r>
      <w:r w:rsidR="00A776A5" w:rsidRPr="00A776A5">
        <w:rPr>
          <w:lang w:val="en-US"/>
        </w:rPr>
        <w:t>Popular Committees.</w:t>
      </w:r>
      <w:r w:rsidR="00A776A5" w:rsidRPr="009030A0">
        <w:rPr>
          <w:rStyle w:val="FootnoteReference"/>
        </w:rPr>
        <w:footnoteReference w:id="31"/>
      </w:r>
      <w:r w:rsidR="00A776A5" w:rsidRPr="00A776A5">
        <w:rPr>
          <w:lang w:val="en-US"/>
        </w:rPr>
        <w:t xml:space="preserve"> Recruitment of children and their use in hostilities are violations of international humanitarian law and of the Convention on the Rights of the Child and the Optional Protocol to the Convention on the Rights of the Child</w:t>
      </w:r>
      <w:r w:rsidR="001228FC">
        <w:rPr>
          <w:lang w:val="en-US"/>
        </w:rPr>
        <w:t xml:space="preserve"> on the involvement of children in armed conflict</w:t>
      </w:r>
      <w:r w:rsidR="00A776A5" w:rsidRPr="00A776A5">
        <w:rPr>
          <w:lang w:val="en-US"/>
        </w:rPr>
        <w:t xml:space="preserve">, both of which have been ratified by the Government of Yemen. </w:t>
      </w:r>
    </w:p>
    <w:p w:rsidR="00134247" w:rsidRPr="00871FFD" w:rsidRDefault="002B0D1D" w:rsidP="001E192F">
      <w:pPr>
        <w:pStyle w:val="H23G"/>
      </w:pPr>
      <w:r>
        <w:tab/>
      </w:r>
      <w:r>
        <w:tab/>
      </w:r>
      <w:r w:rsidR="00134247" w:rsidRPr="00871FFD">
        <w:rPr>
          <w:b w:val="0"/>
          <w:bCs/>
        </w:rPr>
        <w:t>Figure X</w:t>
      </w:r>
      <w:r w:rsidR="009D5567" w:rsidRPr="00871FFD">
        <w:rPr>
          <w:b w:val="0"/>
          <w:bCs/>
        </w:rPr>
        <w:t>I</w:t>
      </w:r>
      <w:r w:rsidR="001E192F">
        <w:rPr>
          <w:b w:val="0"/>
          <w:bCs/>
        </w:rPr>
        <w:br/>
      </w:r>
      <w:r w:rsidR="009A7F57">
        <w:t>G</w:t>
      </w:r>
      <w:r w:rsidR="00134247" w:rsidRPr="00134247">
        <w:t>overnorate</w:t>
      </w:r>
      <w:r w:rsidR="009A7F57">
        <w:t>s in which the highest number of child casualties were reported</w:t>
      </w:r>
      <w:r w:rsidR="00134247" w:rsidRPr="00871FFD">
        <w:t xml:space="preserve"> </w:t>
      </w:r>
      <w:r>
        <w:br/>
      </w:r>
      <w:r w:rsidR="00C97109">
        <w:t>(</w:t>
      </w:r>
      <w:r w:rsidR="00134247" w:rsidRPr="00871FFD">
        <w:t>July 2015-June 2016</w:t>
      </w:r>
      <w:r w:rsidR="00C97109">
        <w:t>)</w:t>
      </w:r>
    </w:p>
    <w:p w:rsidR="002B0D1D" w:rsidRPr="00871FFD" w:rsidRDefault="004C6148" w:rsidP="001E192F">
      <w:pPr>
        <w:tabs>
          <w:tab w:val="right" w:pos="1134"/>
        </w:tabs>
        <w:spacing w:before="120" w:line="360" w:lineRule="auto"/>
        <w:ind w:left="720" w:right="1134" w:firstLine="414"/>
        <w:rPr>
          <w:b/>
          <w:color w:val="1F497D"/>
          <w:sz w:val="18"/>
          <w:szCs w:val="18"/>
        </w:rPr>
      </w:pPr>
      <w:r>
        <w:rPr>
          <w:b/>
          <w:noProof/>
          <w:color w:val="1F497D"/>
          <w:sz w:val="24"/>
          <w:lang w:eastAsia="en-GB"/>
        </w:rPr>
        <w:drawing>
          <wp:inline distT="0" distB="0" distL="0" distR="0" wp14:anchorId="1F3CBD3E" wp14:editId="7834B289">
            <wp:extent cx="4159250" cy="1981200"/>
            <wp:effectExtent l="0" t="0" r="12700" b="19050"/>
            <wp:docPr id="33"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125C" w:rsidRPr="00871FFD" w:rsidRDefault="0055125C" w:rsidP="00B24655">
      <w:pPr>
        <w:pStyle w:val="SingleTxtG"/>
        <w:ind w:firstLine="170"/>
        <w:jc w:val="left"/>
        <w:rPr>
          <w:sz w:val="18"/>
          <w:szCs w:val="18"/>
        </w:rPr>
      </w:pPr>
      <w:r w:rsidRPr="00871FFD">
        <w:rPr>
          <w:i/>
          <w:iCs/>
          <w:sz w:val="18"/>
          <w:szCs w:val="18"/>
        </w:rPr>
        <w:t>Source</w:t>
      </w:r>
      <w:r w:rsidRPr="00871FFD">
        <w:rPr>
          <w:sz w:val="18"/>
          <w:szCs w:val="18"/>
        </w:rPr>
        <w:t xml:space="preserve">: </w:t>
      </w:r>
      <w:r w:rsidRPr="00871FFD">
        <w:rPr>
          <w:sz w:val="18"/>
          <w:szCs w:val="18"/>
          <w:lang w:val="en-US"/>
        </w:rPr>
        <w:t>Country task force on monitoring and reporting</w:t>
      </w:r>
      <w:r w:rsidR="009A7F57" w:rsidRPr="00871FFD">
        <w:rPr>
          <w:sz w:val="18"/>
          <w:szCs w:val="18"/>
          <w:lang w:val="en-US"/>
        </w:rPr>
        <w:t>.</w:t>
      </w:r>
      <w:r w:rsidRPr="00871FFD">
        <w:rPr>
          <w:sz w:val="18"/>
          <w:szCs w:val="18"/>
          <w:lang w:val="en-US"/>
        </w:rPr>
        <w:t xml:space="preserve"> </w:t>
      </w:r>
    </w:p>
    <w:p w:rsidR="00134247" w:rsidRPr="00871FFD" w:rsidRDefault="00A1560B" w:rsidP="001E192F">
      <w:pPr>
        <w:pStyle w:val="H23G"/>
        <w:rPr>
          <w:lang w:val="en-US"/>
        </w:rPr>
      </w:pPr>
      <w:r>
        <w:rPr>
          <w:lang w:val="en-US"/>
        </w:rPr>
        <w:tab/>
      </w:r>
      <w:r>
        <w:rPr>
          <w:lang w:val="en-US"/>
        </w:rPr>
        <w:tab/>
      </w:r>
      <w:r w:rsidR="00134247" w:rsidRPr="00B24655">
        <w:rPr>
          <w:b w:val="0"/>
          <w:lang w:val="en-US"/>
        </w:rPr>
        <w:t xml:space="preserve">Figure </w:t>
      </w:r>
      <w:r w:rsidR="009D5567" w:rsidRPr="00B24655">
        <w:rPr>
          <w:b w:val="0"/>
          <w:lang w:val="en-US"/>
        </w:rPr>
        <w:t>XII</w:t>
      </w:r>
      <w:r w:rsidR="001E192F">
        <w:rPr>
          <w:b w:val="0"/>
          <w:lang w:val="en-US"/>
        </w:rPr>
        <w:br/>
      </w:r>
      <w:r w:rsidR="00134247" w:rsidRPr="008450F6">
        <w:rPr>
          <w:lang w:val="en-US"/>
        </w:rPr>
        <w:t>Number of c</w:t>
      </w:r>
      <w:r w:rsidR="00134247" w:rsidRPr="00A97CF3">
        <w:rPr>
          <w:lang w:val="en-US"/>
        </w:rPr>
        <w:t>hild</w:t>
      </w:r>
      <w:r w:rsidR="00134247" w:rsidRPr="00A50EE4">
        <w:rPr>
          <w:lang w:val="en-US"/>
        </w:rPr>
        <w:t xml:space="preserve">ren </w:t>
      </w:r>
      <w:r w:rsidR="00134247" w:rsidRPr="00871FFD">
        <w:rPr>
          <w:lang w:val="en-US"/>
        </w:rPr>
        <w:t>recruited, 2015/16</w:t>
      </w:r>
    </w:p>
    <w:p w:rsidR="00A776A5" w:rsidRPr="00A776A5" w:rsidRDefault="004C6148" w:rsidP="00A1560B">
      <w:pPr>
        <w:ind w:left="720" w:firstLine="414"/>
        <w:contextualSpacing/>
        <w:rPr>
          <w:color w:val="1F497D"/>
          <w:lang w:val="en-US"/>
        </w:rPr>
      </w:pPr>
      <w:r>
        <w:rPr>
          <w:noProof/>
          <w:color w:val="1F497D"/>
          <w:lang w:eastAsia="en-GB"/>
        </w:rPr>
        <w:drawing>
          <wp:inline distT="0" distB="0" distL="0" distR="0" wp14:anchorId="18B228C2" wp14:editId="05D25F0A">
            <wp:extent cx="4203700" cy="2095500"/>
            <wp:effectExtent l="0" t="0" r="25400" b="19050"/>
            <wp:docPr id="32"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7F57" w:rsidRPr="009A7F57" w:rsidRDefault="009A7F57" w:rsidP="00871FFD">
      <w:pPr>
        <w:pStyle w:val="SingleTxtG"/>
        <w:spacing w:before="120" w:after="240"/>
        <w:ind w:firstLine="170"/>
        <w:jc w:val="left"/>
        <w:rPr>
          <w:sz w:val="18"/>
          <w:szCs w:val="18"/>
        </w:rPr>
      </w:pPr>
      <w:r w:rsidRPr="00A1560B">
        <w:rPr>
          <w:i/>
          <w:iCs/>
          <w:sz w:val="18"/>
          <w:szCs w:val="18"/>
        </w:rPr>
        <w:t>Source</w:t>
      </w:r>
      <w:r w:rsidRPr="009A7F57">
        <w:rPr>
          <w:sz w:val="18"/>
          <w:szCs w:val="18"/>
        </w:rPr>
        <w:t xml:space="preserve">: </w:t>
      </w:r>
      <w:r w:rsidRPr="00871FFD">
        <w:rPr>
          <w:sz w:val="18"/>
          <w:szCs w:val="18"/>
        </w:rPr>
        <w:t>Country task force on monitoring and reporting</w:t>
      </w:r>
      <w:r w:rsidR="00BE7C06" w:rsidRPr="00871FFD">
        <w:rPr>
          <w:sz w:val="18"/>
          <w:szCs w:val="18"/>
        </w:rPr>
        <w:t>.</w:t>
      </w:r>
    </w:p>
    <w:p w:rsidR="00A776A5" w:rsidRPr="00871FFD" w:rsidRDefault="008A4D4A" w:rsidP="008A4D4A">
      <w:pPr>
        <w:pStyle w:val="SingleTxtG"/>
      </w:pPr>
      <w:r w:rsidRPr="00871FFD">
        <w:rPr>
          <w:color w:val="000000" w:themeColor="text1"/>
        </w:rPr>
        <w:lastRenderedPageBreak/>
        <w:t>60.</w:t>
      </w:r>
      <w:r w:rsidRPr="00871FFD">
        <w:rPr>
          <w:color w:val="000000" w:themeColor="text1"/>
        </w:rPr>
        <w:tab/>
      </w:r>
      <w:r w:rsidR="00A776A5" w:rsidRPr="00A776A5">
        <w:rPr>
          <w:lang w:val="en-US"/>
        </w:rPr>
        <w:t>Schools have been hit in the context of ground operations and aerial attacks. The conflict has forced 560,000 children out of school, raising the total number of school</w:t>
      </w:r>
      <w:r w:rsidR="00BA5AF6">
        <w:rPr>
          <w:lang w:val="en-US"/>
        </w:rPr>
        <w:t>-</w:t>
      </w:r>
      <w:r w:rsidR="00A776A5" w:rsidRPr="00A776A5">
        <w:rPr>
          <w:lang w:val="en-US"/>
        </w:rPr>
        <w:t xml:space="preserve">age </w:t>
      </w:r>
      <w:r w:rsidR="00BA5AF6">
        <w:rPr>
          <w:lang w:val="en-US"/>
        </w:rPr>
        <w:t>children</w:t>
      </w:r>
      <w:r w:rsidR="00BA5AF6" w:rsidRPr="00A776A5">
        <w:rPr>
          <w:lang w:val="en-US"/>
        </w:rPr>
        <w:t xml:space="preserve"> </w:t>
      </w:r>
      <w:r w:rsidR="00A776A5" w:rsidRPr="00A776A5">
        <w:rPr>
          <w:lang w:val="en-US"/>
        </w:rPr>
        <w:t xml:space="preserve">out of school in Yemen to 2.2 million. During most of </w:t>
      </w:r>
      <w:r w:rsidR="00BA5AF6">
        <w:rPr>
          <w:lang w:val="en-US"/>
        </w:rPr>
        <w:t xml:space="preserve">the </w:t>
      </w:r>
      <w:r w:rsidR="00A776A5" w:rsidRPr="00A776A5">
        <w:rPr>
          <w:lang w:val="en-US"/>
        </w:rPr>
        <w:t xml:space="preserve">2015/16 school year, </w:t>
      </w:r>
      <w:r w:rsidR="00570EEF">
        <w:rPr>
          <w:lang w:val="en-US"/>
        </w:rPr>
        <w:t>the United Nations Children’s Fund (</w:t>
      </w:r>
      <w:r w:rsidR="00A776A5" w:rsidRPr="00A776A5">
        <w:rPr>
          <w:lang w:val="en-US"/>
        </w:rPr>
        <w:t>UNICEF</w:t>
      </w:r>
      <w:r w:rsidR="00570EEF">
        <w:rPr>
          <w:lang w:val="en-US"/>
        </w:rPr>
        <w:t>)</w:t>
      </w:r>
      <w:r w:rsidR="00A776A5" w:rsidRPr="00A776A5">
        <w:rPr>
          <w:lang w:val="en-US"/>
        </w:rPr>
        <w:t xml:space="preserve"> reported 1,600 continued school closures across Yemen, including 919 school closures in </w:t>
      </w:r>
      <w:r w:rsidR="00570EEF">
        <w:rPr>
          <w:lang w:val="en-US"/>
        </w:rPr>
        <w:t xml:space="preserve">the </w:t>
      </w:r>
      <w:proofErr w:type="spellStart"/>
      <w:r w:rsidR="00A776A5" w:rsidRPr="00A776A5">
        <w:rPr>
          <w:lang w:val="en-US"/>
        </w:rPr>
        <w:t>Jawf</w:t>
      </w:r>
      <w:proofErr w:type="spellEnd"/>
      <w:r w:rsidR="00A776A5" w:rsidRPr="00A776A5">
        <w:rPr>
          <w:lang w:val="en-US"/>
        </w:rPr>
        <w:t xml:space="preserve">, </w:t>
      </w:r>
      <w:proofErr w:type="spellStart"/>
      <w:r w:rsidR="00A776A5" w:rsidRPr="00A776A5">
        <w:rPr>
          <w:lang w:val="en-US"/>
        </w:rPr>
        <w:t>Sa’ada</w:t>
      </w:r>
      <w:proofErr w:type="spellEnd"/>
      <w:r w:rsidR="00A776A5" w:rsidRPr="00A776A5">
        <w:rPr>
          <w:lang w:val="en-US"/>
        </w:rPr>
        <w:t xml:space="preserve"> and </w:t>
      </w:r>
      <w:proofErr w:type="spellStart"/>
      <w:r w:rsidR="00A776A5" w:rsidRPr="00A776A5">
        <w:rPr>
          <w:lang w:val="en-US"/>
        </w:rPr>
        <w:t>Taizz</w:t>
      </w:r>
      <w:proofErr w:type="spellEnd"/>
      <w:r w:rsidR="00A776A5" w:rsidRPr="00A776A5">
        <w:rPr>
          <w:lang w:val="en-US"/>
        </w:rPr>
        <w:t xml:space="preserve"> Governorates alone.</w:t>
      </w:r>
      <w:r w:rsidR="000C1E66">
        <w:rPr>
          <w:lang w:val="en-US"/>
        </w:rPr>
        <w:t xml:space="preserve"> </w:t>
      </w:r>
    </w:p>
    <w:p w:rsidR="00A776A5" w:rsidRPr="00A776A5" w:rsidRDefault="004C6148" w:rsidP="004C6148">
      <w:pPr>
        <w:pStyle w:val="H1G"/>
        <w:rPr>
          <w:lang w:val="en-US"/>
        </w:rPr>
      </w:pPr>
      <w:r>
        <w:rPr>
          <w:lang w:val="en-US"/>
        </w:rPr>
        <w:tab/>
      </w:r>
      <w:r w:rsidR="00A776A5" w:rsidRPr="00A776A5">
        <w:rPr>
          <w:lang w:val="en-US"/>
        </w:rPr>
        <w:t>H</w:t>
      </w:r>
      <w:r>
        <w:rPr>
          <w:lang w:val="en-US"/>
        </w:rPr>
        <w:t>.</w:t>
      </w:r>
      <w:r>
        <w:rPr>
          <w:lang w:val="en-US"/>
        </w:rPr>
        <w:tab/>
      </w:r>
      <w:r w:rsidR="00A776A5" w:rsidRPr="00A776A5">
        <w:rPr>
          <w:lang w:val="en-US"/>
        </w:rPr>
        <w:t xml:space="preserve">Sexual and </w:t>
      </w:r>
      <w:r w:rsidR="00570EEF">
        <w:rPr>
          <w:lang w:val="en-US"/>
        </w:rPr>
        <w:t>g</w:t>
      </w:r>
      <w:r w:rsidR="00A776A5" w:rsidRPr="00A776A5">
        <w:rPr>
          <w:lang w:val="en-US"/>
        </w:rPr>
        <w:t>ender</w:t>
      </w:r>
      <w:r w:rsidR="00570EEF">
        <w:rPr>
          <w:lang w:val="en-US"/>
        </w:rPr>
        <w:t>-b</w:t>
      </w:r>
      <w:r w:rsidR="00A776A5" w:rsidRPr="00A776A5">
        <w:rPr>
          <w:lang w:val="en-US"/>
        </w:rPr>
        <w:t xml:space="preserve">ased </w:t>
      </w:r>
      <w:r w:rsidR="00570EEF">
        <w:rPr>
          <w:lang w:val="en-US"/>
        </w:rPr>
        <w:t>v</w:t>
      </w:r>
      <w:r w:rsidR="00A776A5" w:rsidRPr="00A776A5">
        <w:rPr>
          <w:lang w:val="en-US"/>
        </w:rPr>
        <w:t>iolence</w:t>
      </w:r>
    </w:p>
    <w:p w:rsidR="00A776A5" w:rsidRPr="00A776A5" w:rsidRDefault="008A4D4A" w:rsidP="008A4D4A">
      <w:pPr>
        <w:pStyle w:val="SingleTxtG"/>
        <w:rPr>
          <w:lang w:val="en-US"/>
        </w:rPr>
      </w:pPr>
      <w:r w:rsidRPr="00A776A5">
        <w:rPr>
          <w:color w:val="000000" w:themeColor="text1"/>
          <w:lang w:val="en-US"/>
        </w:rPr>
        <w:t>61.</w:t>
      </w:r>
      <w:r w:rsidRPr="00A776A5">
        <w:rPr>
          <w:color w:val="000000" w:themeColor="text1"/>
          <w:lang w:val="en-US"/>
        </w:rPr>
        <w:tab/>
      </w:r>
      <w:r w:rsidR="00A776A5" w:rsidRPr="00A776A5">
        <w:rPr>
          <w:lang w:val="en-US"/>
        </w:rPr>
        <w:t xml:space="preserve">The ongoing conflict has placed women in positions of increased vulnerability. An assessment of trends during 2015 </w:t>
      </w:r>
      <w:r w:rsidR="00C81A07">
        <w:rPr>
          <w:lang w:val="en-US"/>
        </w:rPr>
        <w:t>revealed</w:t>
      </w:r>
      <w:r w:rsidR="00C81A07" w:rsidRPr="00A776A5">
        <w:rPr>
          <w:lang w:val="en-US"/>
        </w:rPr>
        <w:t xml:space="preserve"> </w:t>
      </w:r>
      <w:r w:rsidR="00C81A07">
        <w:rPr>
          <w:lang w:val="en-US"/>
        </w:rPr>
        <w:t>that</w:t>
      </w:r>
      <w:r w:rsidR="00A776A5" w:rsidRPr="00A776A5">
        <w:rPr>
          <w:lang w:val="en-US"/>
        </w:rPr>
        <w:t xml:space="preserve"> girls and women </w:t>
      </w:r>
      <w:r w:rsidR="00C81A07">
        <w:rPr>
          <w:lang w:val="en-US"/>
        </w:rPr>
        <w:t>were at an increased risk of</w:t>
      </w:r>
      <w:r w:rsidR="00A776A5" w:rsidRPr="00A776A5">
        <w:rPr>
          <w:lang w:val="en-US"/>
        </w:rPr>
        <w:t xml:space="preserve"> </w:t>
      </w:r>
      <w:r w:rsidR="009A7F57">
        <w:rPr>
          <w:lang w:val="en-US"/>
        </w:rPr>
        <w:t>physical assault</w:t>
      </w:r>
      <w:r w:rsidR="00A776A5" w:rsidRPr="00A776A5">
        <w:rPr>
          <w:lang w:val="en-US"/>
        </w:rPr>
        <w:t>.</w:t>
      </w:r>
      <w:r w:rsidR="00A776A5" w:rsidRPr="009030A0">
        <w:rPr>
          <w:rStyle w:val="FootnoteReference"/>
        </w:rPr>
        <w:footnoteReference w:id="32"/>
      </w:r>
      <w:r w:rsidR="00A776A5" w:rsidRPr="00A776A5">
        <w:rPr>
          <w:lang w:val="en-US"/>
        </w:rPr>
        <w:t xml:space="preserve"> </w:t>
      </w:r>
      <w:r w:rsidR="004236D8">
        <w:rPr>
          <w:lang w:val="en-US"/>
        </w:rPr>
        <w:t>T</w:t>
      </w:r>
      <w:r w:rsidR="00C81A07">
        <w:rPr>
          <w:lang w:val="en-US"/>
        </w:rPr>
        <w:t xml:space="preserve">he </w:t>
      </w:r>
      <w:r w:rsidR="00A776A5" w:rsidRPr="00A776A5">
        <w:rPr>
          <w:lang w:val="en-US"/>
        </w:rPr>
        <w:t>Gender</w:t>
      </w:r>
      <w:r w:rsidR="00C81A07">
        <w:rPr>
          <w:lang w:val="en-US"/>
        </w:rPr>
        <w:t>-</w:t>
      </w:r>
      <w:r w:rsidR="00A776A5" w:rsidRPr="00A776A5">
        <w:rPr>
          <w:lang w:val="en-US"/>
        </w:rPr>
        <w:t>Based Violence Information Management System</w:t>
      </w:r>
      <w:r w:rsidR="00C81A07">
        <w:rPr>
          <w:lang w:val="en-US"/>
        </w:rPr>
        <w:t xml:space="preserve">, </w:t>
      </w:r>
      <w:r w:rsidR="009A7F57">
        <w:rPr>
          <w:lang w:val="en-US"/>
        </w:rPr>
        <w:t>established</w:t>
      </w:r>
      <w:r w:rsidR="004236D8">
        <w:rPr>
          <w:lang w:val="en-US"/>
        </w:rPr>
        <w:t xml:space="preserve"> in Yemen in 2015</w:t>
      </w:r>
      <w:r w:rsidR="009A7F57">
        <w:rPr>
          <w:lang w:val="en-US"/>
        </w:rPr>
        <w:t xml:space="preserve"> and </w:t>
      </w:r>
      <w:r w:rsidR="009A7F57" w:rsidRPr="009A7F57">
        <w:rPr>
          <w:lang w:val="en-US"/>
        </w:rPr>
        <w:t>led by the United Nations Population Fund</w:t>
      </w:r>
      <w:r w:rsidR="004236D8">
        <w:rPr>
          <w:lang w:val="en-US"/>
        </w:rPr>
        <w:t>,</w:t>
      </w:r>
      <w:r w:rsidR="00A776A5" w:rsidRPr="00A776A5">
        <w:rPr>
          <w:lang w:val="en-US"/>
        </w:rPr>
        <w:t xml:space="preserve"> has</w:t>
      </w:r>
      <w:r w:rsidR="000C1E66">
        <w:rPr>
          <w:lang w:val="en-US"/>
        </w:rPr>
        <w:t xml:space="preserve"> </w:t>
      </w:r>
      <w:r w:rsidR="004236D8">
        <w:rPr>
          <w:lang w:val="en-US"/>
        </w:rPr>
        <w:t>indicated that, among other issues,</w:t>
      </w:r>
      <w:r w:rsidR="004236D8" w:rsidRPr="00A776A5">
        <w:rPr>
          <w:lang w:val="en-US"/>
        </w:rPr>
        <w:t xml:space="preserve"> </w:t>
      </w:r>
      <w:r w:rsidR="00A776A5" w:rsidRPr="00A776A5">
        <w:rPr>
          <w:lang w:val="en-US"/>
        </w:rPr>
        <w:t xml:space="preserve">forced marriage </w:t>
      </w:r>
      <w:r w:rsidR="004236D8">
        <w:rPr>
          <w:lang w:val="en-US"/>
        </w:rPr>
        <w:t>has been a growing trend</w:t>
      </w:r>
      <w:r w:rsidR="004236D8" w:rsidRPr="004236D8">
        <w:rPr>
          <w:lang w:val="en-US"/>
        </w:rPr>
        <w:t xml:space="preserve"> </w:t>
      </w:r>
      <w:r w:rsidR="00A776A5" w:rsidRPr="00A776A5">
        <w:rPr>
          <w:lang w:val="en-US"/>
        </w:rPr>
        <w:t xml:space="preserve">during the conflict. </w:t>
      </w:r>
    </w:p>
    <w:p w:rsidR="00A776A5" w:rsidRPr="00A776A5" w:rsidRDefault="008A4D4A" w:rsidP="008A4D4A">
      <w:pPr>
        <w:pStyle w:val="SingleTxtG"/>
        <w:rPr>
          <w:color w:val="1F497D"/>
          <w:lang w:val="en-US"/>
        </w:rPr>
      </w:pPr>
      <w:r w:rsidRPr="00A776A5">
        <w:rPr>
          <w:color w:val="000000" w:themeColor="text1"/>
          <w:lang w:val="en-US"/>
        </w:rPr>
        <w:t>62.</w:t>
      </w:r>
      <w:r w:rsidRPr="00A776A5">
        <w:rPr>
          <w:color w:val="000000" w:themeColor="text1"/>
          <w:lang w:val="en-US"/>
        </w:rPr>
        <w:tab/>
      </w:r>
      <w:r w:rsidR="00A776A5" w:rsidRPr="00A776A5">
        <w:rPr>
          <w:lang w:val="en-US"/>
        </w:rPr>
        <w:t>Allegations of sexual violence</w:t>
      </w:r>
      <w:r w:rsidR="004236D8">
        <w:rPr>
          <w:lang w:val="en-US"/>
        </w:rPr>
        <w:t>,</w:t>
      </w:r>
      <w:r w:rsidR="00A776A5" w:rsidRPr="00A776A5">
        <w:rPr>
          <w:lang w:val="en-US"/>
        </w:rPr>
        <w:t xml:space="preserve"> including rape</w:t>
      </w:r>
      <w:r w:rsidR="004236D8">
        <w:rPr>
          <w:lang w:val="en-US"/>
        </w:rPr>
        <w:t>,</w:t>
      </w:r>
      <w:r w:rsidR="00A776A5" w:rsidRPr="00A776A5">
        <w:rPr>
          <w:lang w:val="en-US"/>
        </w:rPr>
        <w:t xml:space="preserve"> have been recorded by OHCHR. In July 2015, OHCHR visited </w:t>
      </w:r>
      <w:proofErr w:type="spellStart"/>
      <w:r w:rsidR="00A776A5" w:rsidRPr="00DD3AB1">
        <w:rPr>
          <w:lang w:val="en-US"/>
        </w:rPr>
        <w:t>Thawra</w:t>
      </w:r>
      <w:proofErr w:type="spellEnd"/>
      <w:r w:rsidR="00A776A5" w:rsidRPr="00DD3AB1">
        <w:rPr>
          <w:lang w:val="en-US"/>
        </w:rPr>
        <w:t xml:space="preserve"> </w:t>
      </w:r>
      <w:r w:rsidR="00DD3AB1">
        <w:rPr>
          <w:lang w:val="en-US"/>
        </w:rPr>
        <w:t>h</w:t>
      </w:r>
      <w:r w:rsidR="00A776A5" w:rsidRPr="00DD3AB1">
        <w:rPr>
          <w:lang w:val="en-US"/>
        </w:rPr>
        <w:t>ospital</w:t>
      </w:r>
      <w:r w:rsidR="00A776A5" w:rsidRPr="00A776A5">
        <w:rPr>
          <w:lang w:val="en-US"/>
        </w:rPr>
        <w:t xml:space="preserve"> in Sana’a</w:t>
      </w:r>
      <w:r w:rsidR="001374A3">
        <w:rPr>
          <w:lang w:val="en-US"/>
        </w:rPr>
        <w:t xml:space="preserve"> </w:t>
      </w:r>
      <w:r w:rsidR="001374A3" w:rsidRPr="008D613E">
        <w:rPr>
          <w:lang w:val="en-US"/>
        </w:rPr>
        <w:t>city</w:t>
      </w:r>
      <w:r w:rsidR="00A776A5" w:rsidRPr="00A776A5">
        <w:rPr>
          <w:lang w:val="en-US"/>
        </w:rPr>
        <w:t xml:space="preserve"> and met with witnesses who confirmed cases </w:t>
      </w:r>
      <w:r w:rsidR="00F20433">
        <w:rPr>
          <w:lang w:val="en-US"/>
        </w:rPr>
        <w:t>in which</w:t>
      </w:r>
      <w:r w:rsidR="00A776A5" w:rsidRPr="00A776A5">
        <w:rPr>
          <w:lang w:val="en-US"/>
        </w:rPr>
        <w:t xml:space="preserve"> internally displaced persons </w:t>
      </w:r>
      <w:r w:rsidR="00F20433">
        <w:rPr>
          <w:lang w:val="en-US"/>
        </w:rPr>
        <w:t>had been</w:t>
      </w:r>
      <w:r w:rsidR="00A776A5" w:rsidRPr="00A776A5">
        <w:rPr>
          <w:lang w:val="en-US"/>
        </w:rPr>
        <w:t xml:space="preserve"> victims of rape. Doctors stated that in one reported incident, a </w:t>
      </w:r>
      <w:r w:rsidR="00F20433">
        <w:rPr>
          <w:lang w:val="en-US"/>
        </w:rPr>
        <w:t>10</w:t>
      </w:r>
      <w:r w:rsidR="00A776A5" w:rsidRPr="00A776A5">
        <w:rPr>
          <w:lang w:val="en-US"/>
        </w:rPr>
        <w:t>-year</w:t>
      </w:r>
      <w:r w:rsidR="0070726B">
        <w:rPr>
          <w:lang w:val="en-US"/>
        </w:rPr>
        <w:t>-</w:t>
      </w:r>
      <w:r w:rsidR="00A776A5" w:rsidRPr="00A776A5">
        <w:rPr>
          <w:lang w:val="en-US"/>
        </w:rPr>
        <w:t xml:space="preserve">old girl who had been displaced to </w:t>
      </w:r>
      <w:proofErr w:type="spellStart"/>
      <w:r w:rsidR="00A776A5" w:rsidRPr="00A776A5">
        <w:rPr>
          <w:lang w:val="en-US"/>
        </w:rPr>
        <w:t>Bani</w:t>
      </w:r>
      <w:proofErr w:type="spellEnd"/>
      <w:r w:rsidR="00A776A5" w:rsidRPr="00A776A5">
        <w:rPr>
          <w:lang w:val="en-US"/>
        </w:rPr>
        <w:t xml:space="preserve"> </w:t>
      </w:r>
      <w:proofErr w:type="spellStart"/>
      <w:r w:rsidR="00A776A5" w:rsidRPr="00A776A5">
        <w:rPr>
          <w:lang w:val="en-US"/>
        </w:rPr>
        <w:t>Seyah</w:t>
      </w:r>
      <w:proofErr w:type="spellEnd"/>
      <w:r w:rsidR="00A776A5" w:rsidRPr="00A776A5">
        <w:rPr>
          <w:lang w:val="en-US"/>
        </w:rPr>
        <w:t xml:space="preserve"> District, </w:t>
      </w:r>
      <w:proofErr w:type="spellStart"/>
      <w:r w:rsidR="00A776A5" w:rsidRPr="00A776A5">
        <w:rPr>
          <w:lang w:val="en-US"/>
        </w:rPr>
        <w:t>Sa’ada</w:t>
      </w:r>
      <w:proofErr w:type="spellEnd"/>
      <w:r w:rsidR="00A776A5" w:rsidRPr="00A776A5">
        <w:rPr>
          <w:lang w:val="en-US"/>
        </w:rPr>
        <w:t xml:space="preserve"> Governorate, </w:t>
      </w:r>
      <w:r w:rsidR="0070726B">
        <w:rPr>
          <w:lang w:val="en-US"/>
        </w:rPr>
        <w:t>had been</w:t>
      </w:r>
      <w:r w:rsidR="00A776A5" w:rsidRPr="00A776A5">
        <w:rPr>
          <w:lang w:val="en-US"/>
        </w:rPr>
        <w:t xml:space="preserve"> admitted to the hospital for injuries sustained after being raped while going to the local grocery store. </w:t>
      </w:r>
    </w:p>
    <w:p w:rsidR="00A776A5" w:rsidRPr="00A776A5" w:rsidRDefault="008A4D4A" w:rsidP="008A4D4A">
      <w:pPr>
        <w:pStyle w:val="SingleTxtG"/>
        <w:rPr>
          <w:lang w:val="en-US"/>
        </w:rPr>
      </w:pPr>
      <w:r w:rsidRPr="00A776A5">
        <w:rPr>
          <w:color w:val="000000" w:themeColor="text1"/>
          <w:lang w:val="en-US"/>
        </w:rPr>
        <w:t>63.</w:t>
      </w:r>
      <w:r w:rsidRPr="00A776A5">
        <w:rPr>
          <w:color w:val="000000" w:themeColor="text1"/>
          <w:lang w:val="en-US"/>
        </w:rPr>
        <w:tab/>
      </w:r>
      <w:r w:rsidR="00A776A5" w:rsidRPr="00A776A5">
        <w:rPr>
          <w:lang w:val="en-US"/>
        </w:rPr>
        <w:t xml:space="preserve">As a result of the conflict, some women reported having been subjected to </w:t>
      </w:r>
      <w:r w:rsidR="00F20433">
        <w:rPr>
          <w:lang w:val="en-US"/>
        </w:rPr>
        <w:t>various</w:t>
      </w:r>
      <w:r w:rsidR="00F20433" w:rsidRPr="00A776A5">
        <w:rPr>
          <w:lang w:val="en-US"/>
        </w:rPr>
        <w:t xml:space="preserve"> </w:t>
      </w:r>
      <w:r w:rsidR="00A776A5" w:rsidRPr="00A776A5">
        <w:rPr>
          <w:lang w:val="en-US"/>
        </w:rPr>
        <w:t>forms of ill-treatment, which may amount to torture, at the hands of the Popular Committees in Sana’a</w:t>
      </w:r>
      <w:r w:rsidR="001374A3">
        <w:rPr>
          <w:lang w:val="en-US"/>
        </w:rPr>
        <w:t xml:space="preserve"> </w:t>
      </w:r>
      <w:r w:rsidR="001374A3" w:rsidRPr="009A7F57">
        <w:rPr>
          <w:lang w:val="en-US"/>
        </w:rPr>
        <w:t>city</w:t>
      </w:r>
      <w:r w:rsidR="00A776A5" w:rsidRPr="009A7F57">
        <w:rPr>
          <w:lang w:val="en-US"/>
        </w:rPr>
        <w:t>.</w:t>
      </w:r>
      <w:r w:rsidR="00A776A5" w:rsidRPr="00A776A5">
        <w:rPr>
          <w:lang w:val="en-US"/>
        </w:rPr>
        <w:t xml:space="preserve"> In February 2016, </w:t>
      </w:r>
      <w:r w:rsidR="009A7F57">
        <w:rPr>
          <w:lang w:val="en-US"/>
        </w:rPr>
        <w:t>an</w:t>
      </w:r>
      <w:r w:rsidR="00F20433">
        <w:rPr>
          <w:lang w:val="en-US"/>
        </w:rPr>
        <w:t xml:space="preserve"> </w:t>
      </w:r>
      <w:r w:rsidR="00A776A5" w:rsidRPr="00A776A5">
        <w:rPr>
          <w:lang w:val="en-US"/>
        </w:rPr>
        <w:t xml:space="preserve">OHCHR </w:t>
      </w:r>
      <w:r w:rsidR="009A7F57">
        <w:rPr>
          <w:lang w:val="en-US"/>
        </w:rPr>
        <w:t xml:space="preserve">monitor </w:t>
      </w:r>
      <w:r w:rsidR="00A776A5" w:rsidRPr="00A776A5">
        <w:rPr>
          <w:lang w:val="en-US"/>
        </w:rPr>
        <w:t xml:space="preserve">visited </w:t>
      </w:r>
      <w:r w:rsidR="00F20433">
        <w:rPr>
          <w:lang w:val="en-US"/>
        </w:rPr>
        <w:t>the</w:t>
      </w:r>
      <w:r w:rsidR="00A776A5" w:rsidRPr="00A776A5">
        <w:rPr>
          <w:lang w:val="en-US"/>
        </w:rPr>
        <w:t xml:space="preserve"> </w:t>
      </w:r>
      <w:r w:rsidR="00F20433">
        <w:rPr>
          <w:lang w:val="en-US"/>
        </w:rPr>
        <w:t>w</w:t>
      </w:r>
      <w:r w:rsidR="00A776A5" w:rsidRPr="00A776A5">
        <w:rPr>
          <w:lang w:val="en-US"/>
        </w:rPr>
        <w:t>omen</w:t>
      </w:r>
      <w:r w:rsidR="00F20433">
        <w:rPr>
          <w:lang w:val="en-US"/>
        </w:rPr>
        <w:t>’s</w:t>
      </w:r>
      <w:r w:rsidR="00A776A5" w:rsidRPr="00A776A5">
        <w:rPr>
          <w:lang w:val="en-US"/>
        </w:rPr>
        <w:t xml:space="preserve"> </w:t>
      </w:r>
      <w:r w:rsidR="00F20433">
        <w:rPr>
          <w:lang w:val="en-US"/>
        </w:rPr>
        <w:t>c</w:t>
      </w:r>
      <w:r w:rsidR="00A776A5" w:rsidRPr="00A776A5">
        <w:rPr>
          <w:lang w:val="en-US"/>
        </w:rPr>
        <w:t xml:space="preserve">entral </w:t>
      </w:r>
      <w:r w:rsidR="00F20433">
        <w:rPr>
          <w:lang w:val="en-US"/>
        </w:rPr>
        <w:t>p</w:t>
      </w:r>
      <w:r w:rsidR="00A776A5" w:rsidRPr="00A776A5">
        <w:rPr>
          <w:lang w:val="en-US"/>
        </w:rPr>
        <w:t xml:space="preserve">rison, </w:t>
      </w:r>
      <w:r w:rsidR="00F20433">
        <w:rPr>
          <w:lang w:val="en-US"/>
        </w:rPr>
        <w:t>located in Sana’a</w:t>
      </w:r>
      <w:r w:rsidR="001374A3">
        <w:rPr>
          <w:lang w:val="en-US"/>
        </w:rPr>
        <w:t xml:space="preserve"> </w:t>
      </w:r>
      <w:r w:rsidR="001374A3" w:rsidRPr="008D613E">
        <w:rPr>
          <w:lang w:val="en-US"/>
        </w:rPr>
        <w:t>city</w:t>
      </w:r>
      <w:r w:rsidR="00F20433">
        <w:rPr>
          <w:lang w:val="en-US"/>
        </w:rPr>
        <w:t xml:space="preserve"> and </w:t>
      </w:r>
      <w:r w:rsidR="00A776A5" w:rsidRPr="00A776A5">
        <w:rPr>
          <w:lang w:val="en-US"/>
        </w:rPr>
        <w:t xml:space="preserve">currently under the control of the Popular Committees, and interviewed women deprived of their liberty. Four victims told </w:t>
      </w:r>
      <w:r w:rsidR="00F20433">
        <w:rPr>
          <w:lang w:val="en-US"/>
        </w:rPr>
        <w:t xml:space="preserve">the </w:t>
      </w:r>
      <w:r w:rsidR="009A7F57">
        <w:rPr>
          <w:lang w:val="en-US"/>
        </w:rPr>
        <w:t>monitor</w:t>
      </w:r>
      <w:r w:rsidR="00A776A5" w:rsidRPr="00A776A5">
        <w:rPr>
          <w:lang w:val="en-US"/>
        </w:rPr>
        <w:t xml:space="preserve"> that they had been blindfolded during their capture and taken to an unidentified location where they </w:t>
      </w:r>
      <w:r w:rsidR="0070726B">
        <w:rPr>
          <w:lang w:val="en-US"/>
        </w:rPr>
        <w:t>had</w:t>
      </w:r>
      <w:r w:rsidR="00A776A5" w:rsidRPr="00A776A5">
        <w:rPr>
          <w:lang w:val="en-US"/>
        </w:rPr>
        <w:t xml:space="preserve"> allegedly </w:t>
      </w:r>
      <w:r w:rsidR="0070726B">
        <w:rPr>
          <w:lang w:val="en-US"/>
        </w:rPr>
        <w:t xml:space="preserve">been </w:t>
      </w:r>
      <w:r w:rsidR="00A776A5" w:rsidRPr="00A776A5">
        <w:rPr>
          <w:lang w:val="en-US"/>
        </w:rPr>
        <w:t xml:space="preserve">subjected to electric shocks and accused </w:t>
      </w:r>
      <w:r w:rsidR="00F20433" w:rsidRPr="00F20433">
        <w:rPr>
          <w:lang w:val="en-US"/>
        </w:rPr>
        <w:t>by the Popular Committees</w:t>
      </w:r>
      <w:r w:rsidR="00F20433">
        <w:rPr>
          <w:lang w:val="en-US"/>
        </w:rPr>
        <w:t xml:space="preserve"> </w:t>
      </w:r>
      <w:r w:rsidR="00A776A5" w:rsidRPr="00A776A5">
        <w:rPr>
          <w:lang w:val="en-US"/>
        </w:rPr>
        <w:t xml:space="preserve">of being prostitutes. They </w:t>
      </w:r>
      <w:r w:rsidR="00F20433">
        <w:rPr>
          <w:lang w:val="en-US"/>
        </w:rPr>
        <w:t xml:space="preserve">had been </w:t>
      </w:r>
      <w:r w:rsidR="00A776A5" w:rsidRPr="00A776A5">
        <w:rPr>
          <w:lang w:val="en-US"/>
        </w:rPr>
        <w:t xml:space="preserve">held incommunicado until the visit of </w:t>
      </w:r>
      <w:r w:rsidR="00F20433">
        <w:rPr>
          <w:lang w:val="en-US"/>
        </w:rPr>
        <w:t xml:space="preserve">the </w:t>
      </w:r>
      <w:r w:rsidR="009A7F57">
        <w:rPr>
          <w:lang w:val="en-US"/>
        </w:rPr>
        <w:t>monitor</w:t>
      </w:r>
      <w:r w:rsidR="00A776A5" w:rsidRPr="009A7F57">
        <w:rPr>
          <w:lang w:val="en-US"/>
        </w:rPr>
        <w:t>.</w:t>
      </w:r>
    </w:p>
    <w:p w:rsidR="00A776A5" w:rsidRPr="00A776A5" w:rsidRDefault="004C6148" w:rsidP="004C6148">
      <w:pPr>
        <w:pStyle w:val="H1G"/>
      </w:pPr>
      <w:r>
        <w:tab/>
        <w:t>I.</w:t>
      </w:r>
      <w:r>
        <w:tab/>
      </w:r>
      <w:r w:rsidR="00A776A5" w:rsidRPr="00A776A5">
        <w:t xml:space="preserve">Forced displacement and eviction </w:t>
      </w:r>
    </w:p>
    <w:p w:rsidR="00A776A5" w:rsidRPr="00A776A5" w:rsidRDefault="008A4D4A" w:rsidP="008A4D4A">
      <w:pPr>
        <w:pStyle w:val="SingleTxtG"/>
      </w:pPr>
      <w:r w:rsidRPr="00A776A5">
        <w:rPr>
          <w:color w:val="000000" w:themeColor="text1"/>
        </w:rPr>
        <w:t>64.</w:t>
      </w:r>
      <w:r w:rsidRPr="00A776A5">
        <w:rPr>
          <w:color w:val="000000" w:themeColor="text1"/>
        </w:rPr>
        <w:tab/>
      </w:r>
      <w:r w:rsidR="00A776A5" w:rsidRPr="00A776A5">
        <w:t>The conflict has continued to generate unprecedented levels of displacement. Of particular concern has been the forced eviction of at least 155 persons from Aden, following the promotion of the “</w:t>
      </w:r>
      <w:r w:rsidR="00F20433">
        <w:t>c</w:t>
      </w:r>
      <w:r w:rsidR="00A776A5" w:rsidRPr="00A776A5">
        <w:t xml:space="preserve">arry your </w:t>
      </w:r>
      <w:r w:rsidR="00F20433">
        <w:t>identification</w:t>
      </w:r>
      <w:r w:rsidR="00A776A5" w:rsidRPr="00A776A5">
        <w:t xml:space="preserve">” campaign by the local authorities in May 2016. Witnesses stated that the campaign </w:t>
      </w:r>
      <w:r w:rsidR="00F20433">
        <w:t>had been</w:t>
      </w:r>
      <w:r w:rsidR="00A776A5" w:rsidRPr="00A776A5">
        <w:t xml:space="preserve"> used as a means to displace northerners, especially those originating from </w:t>
      </w:r>
      <w:proofErr w:type="spellStart"/>
      <w:r w:rsidR="00A776A5" w:rsidRPr="00A776A5">
        <w:t>Hodeidah</w:t>
      </w:r>
      <w:proofErr w:type="spellEnd"/>
      <w:r w:rsidR="00A776A5" w:rsidRPr="00A776A5">
        <w:t xml:space="preserve"> and </w:t>
      </w:r>
      <w:proofErr w:type="spellStart"/>
      <w:r w:rsidR="00A776A5" w:rsidRPr="00A776A5">
        <w:t>Taizz</w:t>
      </w:r>
      <w:proofErr w:type="spellEnd"/>
      <w:r w:rsidR="00A776A5" w:rsidRPr="00A776A5">
        <w:t xml:space="preserve">, many of whom </w:t>
      </w:r>
      <w:r w:rsidR="00F20433">
        <w:t>had been</w:t>
      </w:r>
      <w:r w:rsidR="00F20433" w:rsidRPr="00A776A5">
        <w:t xml:space="preserve"> </w:t>
      </w:r>
      <w:r w:rsidR="00A776A5" w:rsidRPr="00A776A5">
        <w:t xml:space="preserve">captured, forcibly transported on trucks to the Rabat checkpoint and made to find their way out of Aden, mainly by traveling to </w:t>
      </w:r>
      <w:proofErr w:type="spellStart"/>
      <w:r w:rsidR="00A776A5" w:rsidRPr="00A776A5">
        <w:t>Taizz</w:t>
      </w:r>
      <w:proofErr w:type="spellEnd"/>
      <w:r w:rsidR="00A776A5" w:rsidRPr="00A776A5">
        <w:t xml:space="preserve"> through the Al-</w:t>
      </w:r>
      <w:proofErr w:type="spellStart"/>
      <w:r w:rsidR="00A776A5" w:rsidRPr="00A776A5">
        <w:t>Subayha</w:t>
      </w:r>
      <w:proofErr w:type="spellEnd"/>
      <w:r w:rsidR="00A776A5" w:rsidRPr="00A776A5">
        <w:t xml:space="preserve"> route. Others were reportedly taken to the border between </w:t>
      </w:r>
      <w:proofErr w:type="spellStart"/>
      <w:r w:rsidR="00A776A5" w:rsidRPr="00A776A5">
        <w:t>Lahj</w:t>
      </w:r>
      <w:proofErr w:type="spellEnd"/>
      <w:r w:rsidR="00A776A5" w:rsidRPr="00A776A5">
        <w:t xml:space="preserve"> and </w:t>
      </w:r>
      <w:proofErr w:type="spellStart"/>
      <w:r w:rsidR="00A776A5" w:rsidRPr="00A776A5">
        <w:t>Taizz</w:t>
      </w:r>
      <w:proofErr w:type="spellEnd"/>
      <w:r w:rsidR="00A776A5" w:rsidRPr="00A776A5">
        <w:t xml:space="preserve"> governorates. </w:t>
      </w:r>
    </w:p>
    <w:p w:rsidR="00A776A5" w:rsidRPr="00A776A5" w:rsidRDefault="008A4D4A" w:rsidP="008A4D4A">
      <w:pPr>
        <w:pStyle w:val="SingleTxtG"/>
      </w:pPr>
      <w:r w:rsidRPr="00A776A5">
        <w:rPr>
          <w:color w:val="000000" w:themeColor="text1"/>
        </w:rPr>
        <w:t>65.</w:t>
      </w:r>
      <w:r w:rsidRPr="00A776A5">
        <w:rPr>
          <w:color w:val="000000" w:themeColor="text1"/>
        </w:rPr>
        <w:tab/>
      </w:r>
      <w:r w:rsidR="009A7F57">
        <w:t>A w</w:t>
      </w:r>
      <w:r w:rsidR="00A776A5" w:rsidRPr="00A776A5">
        <w:t xml:space="preserve">itness stated that at around 3 a.m. on 13 May 2016, approximately 300 people </w:t>
      </w:r>
      <w:r w:rsidR="00F20433">
        <w:t>had been</w:t>
      </w:r>
      <w:r w:rsidR="00F20433" w:rsidRPr="00A776A5">
        <w:t xml:space="preserve"> </w:t>
      </w:r>
      <w:r w:rsidR="00A776A5" w:rsidRPr="00A776A5">
        <w:t xml:space="preserve">forcibly evicted </w:t>
      </w:r>
      <w:r w:rsidR="00F20433">
        <w:t>from</w:t>
      </w:r>
      <w:r w:rsidR="00A776A5" w:rsidRPr="00A776A5">
        <w:t xml:space="preserve"> hostels to a nearby car park </w:t>
      </w:r>
      <w:r w:rsidR="00F20433">
        <w:t xml:space="preserve">and had not been </w:t>
      </w:r>
      <w:r w:rsidR="00A776A5" w:rsidRPr="00A776A5">
        <w:t>allow</w:t>
      </w:r>
      <w:r w:rsidR="00F20433">
        <w:t>ed</w:t>
      </w:r>
      <w:r w:rsidR="00A776A5" w:rsidRPr="00A776A5">
        <w:t xml:space="preserve"> to take any belongings. They were transferred to Al-Mansura Prison and later taken to the </w:t>
      </w:r>
      <w:proofErr w:type="spellStart"/>
      <w:r w:rsidR="00A776A5" w:rsidRPr="00A776A5">
        <w:t>Kirsh</w:t>
      </w:r>
      <w:proofErr w:type="spellEnd"/>
      <w:r w:rsidR="00A776A5" w:rsidRPr="00A776A5">
        <w:t xml:space="preserve"> area near the </w:t>
      </w:r>
      <w:r w:rsidR="00F20433">
        <w:t xml:space="preserve">border between </w:t>
      </w:r>
      <w:proofErr w:type="spellStart"/>
      <w:r w:rsidR="00A776A5" w:rsidRPr="00A776A5">
        <w:t>Lahj</w:t>
      </w:r>
      <w:proofErr w:type="spellEnd"/>
      <w:r w:rsidR="00A776A5" w:rsidRPr="00A776A5">
        <w:t xml:space="preserve"> </w:t>
      </w:r>
      <w:proofErr w:type="spellStart"/>
      <w:r w:rsidR="00F20433">
        <w:t>Governate</w:t>
      </w:r>
      <w:proofErr w:type="spellEnd"/>
      <w:r w:rsidR="00F20433">
        <w:t xml:space="preserve"> </w:t>
      </w:r>
      <w:r w:rsidR="00A776A5" w:rsidRPr="00A776A5">
        <w:t xml:space="preserve">and </w:t>
      </w:r>
      <w:proofErr w:type="spellStart"/>
      <w:r w:rsidR="00A776A5" w:rsidRPr="00A776A5">
        <w:t>Taizz</w:t>
      </w:r>
      <w:proofErr w:type="spellEnd"/>
      <w:r w:rsidR="00A776A5" w:rsidRPr="00A776A5">
        <w:t xml:space="preserve"> Governorate, from where they were made to make their own arrangements to return to </w:t>
      </w:r>
      <w:proofErr w:type="spellStart"/>
      <w:r w:rsidR="00A776A5" w:rsidRPr="00A776A5">
        <w:t>Taizz</w:t>
      </w:r>
      <w:proofErr w:type="spellEnd"/>
      <w:r w:rsidR="00A776A5" w:rsidRPr="00A776A5">
        <w:t xml:space="preserve">. </w:t>
      </w:r>
    </w:p>
    <w:p w:rsidR="00A776A5" w:rsidRPr="00A776A5" w:rsidRDefault="008A4D4A" w:rsidP="008A4D4A">
      <w:pPr>
        <w:pStyle w:val="SingleTxtG"/>
      </w:pPr>
      <w:r w:rsidRPr="00A776A5">
        <w:rPr>
          <w:color w:val="000000" w:themeColor="text1"/>
        </w:rPr>
        <w:lastRenderedPageBreak/>
        <w:t>66.</w:t>
      </w:r>
      <w:r w:rsidRPr="00A776A5">
        <w:rPr>
          <w:color w:val="000000" w:themeColor="text1"/>
        </w:rPr>
        <w:tab/>
      </w:r>
      <w:r w:rsidR="00A776A5" w:rsidRPr="00A776A5">
        <w:t xml:space="preserve">On 8 May 2016, President </w:t>
      </w:r>
      <w:proofErr w:type="spellStart"/>
      <w:r w:rsidR="00A776A5" w:rsidRPr="00A776A5">
        <w:t>Hadi</w:t>
      </w:r>
      <w:proofErr w:type="spellEnd"/>
      <w:r w:rsidR="00A776A5" w:rsidRPr="00A776A5">
        <w:t xml:space="preserve"> condemned the evictions and called them “individual acts”</w:t>
      </w:r>
      <w:r w:rsidR="00103D4D">
        <w:t>,</w:t>
      </w:r>
      <w:r w:rsidR="00A776A5" w:rsidRPr="00A776A5">
        <w:t xml:space="preserve"> stating that all those evicted from Aden would be allowed to return immediately. Nonetheless, the organi</w:t>
      </w:r>
      <w:r w:rsidR="00C01953">
        <w:t>z</w:t>
      </w:r>
      <w:r w:rsidR="00A776A5" w:rsidRPr="00A776A5">
        <w:t>ed and coordinated nature of th</w:t>
      </w:r>
      <w:r w:rsidR="00C01953">
        <w:t>e eviction</w:t>
      </w:r>
      <w:r w:rsidR="00A776A5" w:rsidRPr="00A776A5">
        <w:t xml:space="preserve"> process raises concerns that it may have been part of a plan to expel northerners. The forced displacement of civilians violates both international human rights law </w:t>
      </w:r>
      <w:r w:rsidR="00C01953">
        <w:t>and</w:t>
      </w:r>
      <w:r w:rsidR="00A776A5" w:rsidRPr="00A776A5">
        <w:t xml:space="preserve"> international humanitarian law.</w:t>
      </w:r>
      <w:r w:rsidR="00A776A5" w:rsidRPr="009030A0">
        <w:rPr>
          <w:rStyle w:val="FootnoteReference"/>
        </w:rPr>
        <w:footnoteReference w:id="33"/>
      </w:r>
    </w:p>
    <w:p w:rsidR="00A776A5" w:rsidRPr="00D35F6D" w:rsidRDefault="004C6148" w:rsidP="00D35F6D">
      <w:pPr>
        <w:pStyle w:val="HChG"/>
      </w:pPr>
      <w:r w:rsidRPr="00D35F6D">
        <w:tab/>
        <w:t xml:space="preserve">VII. </w:t>
      </w:r>
      <w:r w:rsidRPr="00D35F6D">
        <w:tab/>
      </w:r>
      <w:r w:rsidR="00A776A5" w:rsidRPr="00D35F6D">
        <w:t xml:space="preserve">Conclusions and recommendations </w:t>
      </w:r>
    </w:p>
    <w:p w:rsidR="00A776A5" w:rsidRPr="00871FFD" w:rsidRDefault="008A4D4A" w:rsidP="008A4D4A">
      <w:pPr>
        <w:pStyle w:val="SingleTxtG"/>
      </w:pPr>
      <w:r w:rsidRPr="00871FFD">
        <w:rPr>
          <w:color w:val="000000" w:themeColor="text1"/>
        </w:rPr>
        <w:t>67.</w:t>
      </w:r>
      <w:r w:rsidRPr="00871FFD">
        <w:rPr>
          <w:color w:val="000000" w:themeColor="text1"/>
        </w:rPr>
        <w:tab/>
      </w:r>
      <w:r w:rsidR="00A776A5" w:rsidRPr="004C6148">
        <w:rPr>
          <w:b/>
        </w:rPr>
        <w:t xml:space="preserve">The perpetuation of the conflict and its consequences on the population in Yemen are devastating. Almost 3,600 civilians have been killed and </w:t>
      </w:r>
      <w:r w:rsidR="00C01953">
        <w:rPr>
          <w:b/>
        </w:rPr>
        <w:t>more than</w:t>
      </w:r>
      <w:r w:rsidR="00C01953" w:rsidRPr="004C6148">
        <w:rPr>
          <w:b/>
        </w:rPr>
        <w:t xml:space="preserve"> </w:t>
      </w:r>
      <w:r w:rsidR="00A776A5" w:rsidRPr="004C6148">
        <w:rPr>
          <w:b/>
        </w:rPr>
        <w:t xml:space="preserve">6,000 injured. The humanitarian crisis has deepened, with at least 7.6 million people, including </w:t>
      </w:r>
      <w:r w:rsidR="00C01953">
        <w:rPr>
          <w:b/>
        </w:rPr>
        <w:t>3</w:t>
      </w:r>
      <w:r w:rsidR="00C01953" w:rsidRPr="004C6148">
        <w:rPr>
          <w:b/>
        </w:rPr>
        <w:t xml:space="preserve"> </w:t>
      </w:r>
      <w:r w:rsidR="00A776A5" w:rsidRPr="004C6148">
        <w:rPr>
          <w:b/>
        </w:rPr>
        <w:t xml:space="preserve">million women and children, currently suffering from malnutrition according to </w:t>
      </w:r>
      <w:r w:rsidR="00C01953">
        <w:rPr>
          <w:b/>
        </w:rPr>
        <w:t>the Office for the Coordination of Humanitarian Affairs</w:t>
      </w:r>
      <w:r w:rsidR="00A776A5" w:rsidRPr="004C6148">
        <w:rPr>
          <w:b/>
        </w:rPr>
        <w:t>. At least 2.8 million people, more than 400,000 families, have been forced to flee their homes in search of safety as their homes and livelihoods were being destroyed.</w:t>
      </w:r>
    </w:p>
    <w:p w:rsidR="00A776A5" w:rsidRPr="00871FFD" w:rsidRDefault="008A4D4A" w:rsidP="008A4D4A">
      <w:pPr>
        <w:pStyle w:val="SingleTxtG"/>
      </w:pPr>
      <w:r w:rsidRPr="00871FFD">
        <w:rPr>
          <w:color w:val="000000" w:themeColor="text1"/>
        </w:rPr>
        <w:t>68.</w:t>
      </w:r>
      <w:r w:rsidRPr="00871FFD">
        <w:rPr>
          <w:color w:val="000000" w:themeColor="text1"/>
        </w:rPr>
        <w:tab/>
      </w:r>
      <w:r w:rsidR="00466DF5">
        <w:rPr>
          <w:b/>
        </w:rPr>
        <w:t>T</w:t>
      </w:r>
      <w:r w:rsidR="00A776A5" w:rsidRPr="004C6148">
        <w:rPr>
          <w:b/>
        </w:rPr>
        <w:t>he conflict has given rise to a growing number of allegations of violations and abuses of international human rights law and violations of international humanitarian law. The degeneration of the overall security situation has created security vacuums that are increasingly being exploited by armed groups, including groups pledging allegiance to Al</w:t>
      </w:r>
      <w:r w:rsidR="00C01953">
        <w:rPr>
          <w:b/>
        </w:rPr>
        <w:t>-</w:t>
      </w:r>
      <w:r w:rsidR="00A776A5" w:rsidRPr="004C6148">
        <w:rPr>
          <w:b/>
        </w:rPr>
        <w:t>Qa</w:t>
      </w:r>
      <w:r w:rsidR="00C01953">
        <w:rPr>
          <w:b/>
        </w:rPr>
        <w:t>i</w:t>
      </w:r>
      <w:r w:rsidR="00A776A5" w:rsidRPr="004C6148">
        <w:rPr>
          <w:b/>
        </w:rPr>
        <w:t xml:space="preserve">da and </w:t>
      </w:r>
      <w:r w:rsidR="00C01953">
        <w:rPr>
          <w:b/>
        </w:rPr>
        <w:t>ISIL</w:t>
      </w:r>
      <w:r w:rsidR="00A776A5" w:rsidRPr="004C6148">
        <w:rPr>
          <w:b/>
        </w:rPr>
        <w:t>. There has also been a disturbing increase in the divisive rhetoric of certain political and religious leaders</w:t>
      </w:r>
      <w:r w:rsidR="00C01953">
        <w:rPr>
          <w:b/>
        </w:rPr>
        <w:t>,</w:t>
      </w:r>
      <w:r w:rsidR="00A776A5" w:rsidRPr="004C6148">
        <w:rPr>
          <w:b/>
        </w:rPr>
        <w:t xml:space="preserve"> which risks aggravating sectarian, regional divisions within Yemen and undermining the social fabric of Yemeni society. </w:t>
      </w:r>
    </w:p>
    <w:p w:rsidR="00A776A5" w:rsidRPr="00871FFD" w:rsidRDefault="008A4D4A" w:rsidP="008A4D4A">
      <w:pPr>
        <w:pStyle w:val="SingleTxtG"/>
      </w:pPr>
      <w:r w:rsidRPr="00871FFD">
        <w:rPr>
          <w:color w:val="000000" w:themeColor="text1"/>
        </w:rPr>
        <w:t>69.</w:t>
      </w:r>
      <w:r w:rsidRPr="00871FFD">
        <w:rPr>
          <w:color w:val="000000" w:themeColor="text1"/>
        </w:rPr>
        <w:tab/>
      </w:r>
      <w:r w:rsidR="00A776A5" w:rsidRPr="004C6148">
        <w:rPr>
          <w:b/>
        </w:rPr>
        <w:t xml:space="preserve">The </w:t>
      </w:r>
      <w:r w:rsidR="00843CF0">
        <w:rPr>
          <w:b/>
        </w:rPr>
        <w:t>prolonged duration</w:t>
      </w:r>
      <w:r w:rsidR="00A776A5" w:rsidRPr="004C6148">
        <w:rPr>
          <w:b/>
        </w:rPr>
        <w:t xml:space="preserve"> of the conflict has strongly heightened the disastrous risk of a systemic collapse of Yemen. The resilience of the Yemeni people has been stretched beyond human limits. The international community</w:t>
      </w:r>
      <w:r w:rsidR="00C01953">
        <w:rPr>
          <w:b/>
        </w:rPr>
        <w:t>,</w:t>
      </w:r>
      <w:r w:rsidR="00A776A5" w:rsidRPr="004C6148">
        <w:rPr>
          <w:b/>
        </w:rPr>
        <w:t xml:space="preserve"> in its full range of political, legal and civil forces</w:t>
      </w:r>
      <w:r w:rsidR="00C01953">
        <w:rPr>
          <w:b/>
        </w:rPr>
        <w:t>,</w:t>
      </w:r>
      <w:r w:rsidR="00A776A5" w:rsidRPr="004C6148">
        <w:rPr>
          <w:b/>
        </w:rPr>
        <w:t xml:space="preserve"> has a legal and moral duty to take urgent steps to alleviate the appalling levels of human despair, protect the people in Yemen, </w:t>
      </w:r>
      <w:r w:rsidR="00A776A5" w:rsidRPr="004C6148">
        <w:rPr>
          <w:b/>
          <w:iCs/>
        </w:rPr>
        <w:t>allow and facilitate rapid and unimpeded passage of humanitarian relief for civilians in need</w:t>
      </w:r>
      <w:r w:rsidR="00A776A5" w:rsidRPr="004C6148">
        <w:rPr>
          <w:b/>
        </w:rPr>
        <w:t>, promote measures to find a durable political solution, and ensure accountability for violations and abuses of international human rights law and violations of international humanitarian law.</w:t>
      </w:r>
    </w:p>
    <w:p w:rsidR="00A776A5" w:rsidRPr="00871FFD" w:rsidRDefault="008A4D4A" w:rsidP="008A4D4A">
      <w:pPr>
        <w:pStyle w:val="SingleTxtG"/>
      </w:pPr>
      <w:r w:rsidRPr="00871FFD">
        <w:rPr>
          <w:color w:val="000000" w:themeColor="text1"/>
        </w:rPr>
        <w:t>70.</w:t>
      </w:r>
      <w:r w:rsidRPr="00871FFD">
        <w:rPr>
          <w:color w:val="000000" w:themeColor="text1"/>
        </w:rPr>
        <w:tab/>
      </w:r>
      <w:r w:rsidR="00A776A5" w:rsidRPr="00466DF5">
        <w:rPr>
          <w:b/>
        </w:rPr>
        <w:t xml:space="preserve">The </w:t>
      </w:r>
      <w:r w:rsidR="00C01953">
        <w:rPr>
          <w:b/>
        </w:rPr>
        <w:t>High Commissioner</w:t>
      </w:r>
      <w:r w:rsidR="00C01953" w:rsidRPr="00466DF5">
        <w:rPr>
          <w:b/>
        </w:rPr>
        <w:t xml:space="preserve"> </w:t>
      </w:r>
      <w:r w:rsidR="00A776A5" w:rsidRPr="00466DF5">
        <w:rPr>
          <w:b/>
        </w:rPr>
        <w:t xml:space="preserve">is aware that the </w:t>
      </w:r>
      <w:r w:rsidR="00C01953">
        <w:rPr>
          <w:b/>
        </w:rPr>
        <w:t>n</w:t>
      </w:r>
      <w:r w:rsidR="00A776A5" w:rsidRPr="00466DF5">
        <w:rPr>
          <w:b/>
        </w:rPr>
        <w:t xml:space="preserve">ational </w:t>
      </w:r>
      <w:r w:rsidR="00C01953">
        <w:rPr>
          <w:b/>
        </w:rPr>
        <w:t>c</w:t>
      </w:r>
      <w:r w:rsidR="00A776A5" w:rsidRPr="00466DF5">
        <w:rPr>
          <w:b/>
        </w:rPr>
        <w:t>ommission</w:t>
      </w:r>
      <w:r w:rsidR="00103D4D">
        <w:rPr>
          <w:b/>
        </w:rPr>
        <w:t xml:space="preserve"> of inquiry</w:t>
      </w:r>
      <w:r w:rsidR="00A776A5" w:rsidRPr="00466DF5">
        <w:rPr>
          <w:b/>
        </w:rPr>
        <w:t xml:space="preserve"> has documented some violations and abuses; however, at the time of the drafting of th</w:t>
      </w:r>
      <w:r w:rsidR="00C01953">
        <w:rPr>
          <w:b/>
        </w:rPr>
        <w:t>e present</w:t>
      </w:r>
      <w:r w:rsidR="00A776A5" w:rsidRPr="00466DF5">
        <w:rPr>
          <w:b/>
        </w:rPr>
        <w:t xml:space="preserve"> report, OHCHR </w:t>
      </w:r>
      <w:r w:rsidR="00843CF0">
        <w:rPr>
          <w:b/>
        </w:rPr>
        <w:t>has</w:t>
      </w:r>
      <w:r w:rsidR="00A776A5" w:rsidRPr="00466DF5">
        <w:rPr>
          <w:b/>
        </w:rPr>
        <w:t xml:space="preserve"> not receive</w:t>
      </w:r>
      <w:r w:rsidR="00843CF0">
        <w:rPr>
          <w:b/>
        </w:rPr>
        <w:t>d</w:t>
      </w:r>
      <w:r w:rsidR="00A776A5" w:rsidRPr="00466DF5">
        <w:rPr>
          <w:b/>
        </w:rPr>
        <w:t xml:space="preserve"> any concrete information on th</w:t>
      </w:r>
      <w:r w:rsidR="00C01953">
        <w:rPr>
          <w:b/>
        </w:rPr>
        <w:t>o</w:t>
      </w:r>
      <w:r w:rsidR="00A776A5" w:rsidRPr="00466DF5">
        <w:rPr>
          <w:b/>
        </w:rPr>
        <w:t xml:space="preserve">se findings or on the general progress made by the </w:t>
      </w:r>
      <w:r w:rsidR="00C01953">
        <w:rPr>
          <w:b/>
        </w:rPr>
        <w:t>n</w:t>
      </w:r>
      <w:r w:rsidR="00A776A5" w:rsidRPr="00466DF5">
        <w:rPr>
          <w:b/>
        </w:rPr>
        <w:t xml:space="preserve">ational </w:t>
      </w:r>
      <w:r w:rsidR="00C01953">
        <w:rPr>
          <w:b/>
        </w:rPr>
        <w:t>c</w:t>
      </w:r>
      <w:r w:rsidR="00A776A5" w:rsidRPr="00466DF5">
        <w:rPr>
          <w:b/>
        </w:rPr>
        <w:t>ommission in carrying out comprehensive and impartial</w:t>
      </w:r>
      <w:r w:rsidR="00843CF0">
        <w:rPr>
          <w:b/>
        </w:rPr>
        <w:t xml:space="preserve"> inquiries</w:t>
      </w:r>
      <w:r w:rsidR="00A776A5" w:rsidRPr="00466DF5">
        <w:rPr>
          <w:b/>
        </w:rPr>
        <w:t>.</w:t>
      </w:r>
    </w:p>
    <w:p w:rsidR="00A776A5" w:rsidRPr="00871FFD" w:rsidRDefault="008A4D4A" w:rsidP="008A4D4A">
      <w:pPr>
        <w:pStyle w:val="SingleTxtG"/>
      </w:pPr>
      <w:r w:rsidRPr="00871FFD">
        <w:rPr>
          <w:color w:val="000000" w:themeColor="text1"/>
        </w:rPr>
        <w:t>71.</w:t>
      </w:r>
      <w:r w:rsidRPr="00871FFD">
        <w:rPr>
          <w:color w:val="000000" w:themeColor="text1"/>
        </w:rPr>
        <w:tab/>
      </w:r>
      <w:r w:rsidR="00A776A5" w:rsidRPr="004C6148">
        <w:rPr>
          <w:b/>
        </w:rPr>
        <w:t xml:space="preserve">In accordance with the recommendations from </w:t>
      </w:r>
      <w:r w:rsidR="00A776A5" w:rsidRPr="004C6148">
        <w:rPr>
          <w:b/>
          <w:bCs/>
        </w:rPr>
        <w:t>previous reports on the situation of human rights in Yemen, the</w:t>
      </w:r>
      <w:r w:rsidR="00A776A5" w:rsidRPr="004C6148">
        <w:rPr>
          <w:b/>
        </w:rPr>
        <w:t xml:space="preserve"> High Commissioner calls on all parties to the conflict</w:t>
      </w:r>
      <w:r w:rsidR="00C01953">
        <w:rPr>
          <w:b/>
        </w:rPr>
        <w:t xml:space="preserve"> to</w:t>
      </w:r>
      <w:r w:rsidR="00A776A5" w:rsidRPr="004C6148">
        <w:rPr>
          <w:b/>
        </w:rPr>
        <w:t>:</w:t>
      </w:r>
    </w:p>
    <w:p w:rsidR="00A776A5" w:rsidRPr="004C6148" w:rsidRDefault="004C6148" w:rsidP="00C01953">
      <w:pPr>
        <w:pStyle w:val="SingleTxtG"/>
        <w:rPr>
          <w:b/>
        </w:rPr>
      </w:pPr>
      <w:r>
        <w:rPr>
          <w:b/>
        </w:rPr>
        <w:tab/>
      </w:r>
      <w:r w:rsidR="00A776A5" w:rsidRPr="00D35F6D">
        <w:t>(a)</w:t>
      </w:r>
      <w:r w:rsidR="00A776A5" w:rsidRPr="004C6148">
        <w:rPr>
          <w:b/>
        </w:rPr>
        <w:tab/>
      </w:r>
      <w:r w:rsidR="00C01953">
        <w:rPr>
          <w:b/>
        </w:rPr>
        <w:t>P</w:t>
      </w:r>
      <w:r w:rsidR="00A776A5" w:rsidRPr="004C6148">
        <w:rPr>
          <w:b/>
        </w:rPr>
        <w:t xml:space="preserve">romote efforts led by the Special Envoy </w:t>
      </w:r>
      <w:r w:rsidR="00C01953">
        <w:rPr>
          <w:b/>
        </w:rPr>
        <w:t>of the Secretary-General for</w:t>
      </w:r>
      <w:r w:rsidR="00A776A5" w:rsidRPr="004C6148">
        <w:rPr>
          <w:b/>
        </w:rPr>
        <w:t xml:space="preserve"> Yemen to cease hostilities and reach a negotiated and durable solution to the conflict in the best interest of the Yemeni people;</w:t>
      </w:r>
    </w:p>
    <w:p w:rsidR="00A776A5" w:rsidRPr="004C6148" w:rsidRDefault="004C6148" w:rsidP="004C6148">
      <w:pPr>
        <w:pStyle w:val="SingleTxtG"/>
        <w:rPr>
          <w:b/>
        </w:rPr>
      </w:pPr>
      <w:r>
        <w:rPr>
          <w:b/>
        </w:rPr>
        <w:lastRenderedPageBreak/>
        <w:tab/>
      </w:r>
      <w:r w:rsidR="00A776A5" w:rsidRPr="00D35F6D">
        <w:t>(b)</w:t>
      </w:r>
      <w:r w:rsidR="00A776A5" w:rsidRPr="004C6148">
        <w:rPr>
          <w:b/>
        </w:rPr>
        <w:tab/>
        <w:t>Respect and ensure respect for international humanitarian law</w:t>
      </w:r>
      <w:r w:rsidR="00C01953">
        <w:rPr>
          <w:b/>
        </w:rPr>
        <w:t>,</w:t>
      </w:r>
      <w:r w:rsidR="00A776A5" w:rsidRPr="004C6148">
        <w:rPr>
          <w:b/>
        </w:rPr>
        <w:t xml:space="preserve"> including in relation to the prohibition on attacks against civilians and civilian objects, and the core principles of precaution, distinction and proportionality;</w:t>
      </w:r>
    </w:p>
    <w:p w:rsidR="00A776A5" w:rsidRPr="004C6148" w:rsidRDefault="004C6148" w:rsidP="009A7F57">
      <w:pPr>
        <w:pStyle w:val="SingleTxtG"/>
        <w:rPr>
          <w:b/>
        </w:rPr>
      </w:pPr>
      <w:r>
        <w:rPr>
          <w:b/>
        </w:rPr>
        <w:tab/>
      </w:r>
      <w:r w:rsidR="00A776A5" w:rsidRPr="00D35F6D">
        <w:t>(c)</w:t>
      </w:r>
      <w:r w:rsidR="00A776A5" w:rsidRPr="004C6148">
        <w:rPr>
          <w:b/>
        </w:rPr>
        <w:tab/>
        <w:t xml:space="preserve">End the recruitment of children </w:t>
      </w:r>
      <w:r w:rsidR="009A7F57">
        <w:rPr>
          <w:b/>
        </w:rPr>
        <w:t xml:space="preserve">for military purposes and their use </w:t>
      </w:r>
      <w:r w:rsidR="00A776A5" w:rsidRPr="004C6148">
        <w:rPr>
          <w:b/>
        </w:rPr>
        <w:t>in hostilities, and ensure that measures are taken to prevent such recruitment and use;</w:t>
      </w:r>
      <w:r w:rsidR="00A776A5" w:rsidRPr="004C6148">
        <w:rPr>
          <w:b/>
          <w:strike/>
        </w:rPr>
        <w:t xml:space="preserve"> </w:t>
      </w:r>
    </w:p>
    <w:p w:rsidR="00A776A5" w:rsidRPr="00A776A5" w:rsidRDefault="004C6148" w:rsidP="004C6148">
      <w:pPr>
        <w:pStyle w:val="SingleTxtG"/>
        <w:rPr>
          <w:b/>
        </w:rPr>
      </w:pPr>
      <w:r>
        <w:rPr>
          <w:b/>
        </w:rPr>
        <w:tab/>
      </w:r>
      <w:r w:rsidR="00A776A5" w:rsidRPr="00D35F6D">
        <w:t>(d)</w:t>
      </w:r>
      <w:r w:rsidR="00A776A5" w:rsidRPr="004C6148">
        <w:rPr>
          <w:b/>
        </w:rPr>
        <w:tab/>
      </w:r>
      <w:r w:rsidR="00A776A5" w:rsidRPr="004C6148">
        <w:rPr>
          <w:b/>
          <w:iCs/>
        </w:rPr>
        <w:t>Allow and facilitate rapid and unimpeded passage of humanitarian relief for civilians in need</w:t>
      </w:r>
      <w:r w:rsidR="00A776A5" w:rsidRPr="004C6148">
        <w:rPr>
          <w:b/>
        </w:rPr>
        <w:t>.</w:t>
      </w:r>
    </w:p>
    <w:p w:rsidR="00A776A5" w:rsidRPr="00871FFD" w:rsidRDefault="008A4D4A" w:rsidP="008A4D4A">
      <w:pPr>
        <w:pStyle w:val="SingleTxtG"/>
      </w:pPr>
      <w:r w:rsidRPr="00871FFD">
        <w:rPr>
          <w:color w:val="000000" w:themeColor="text1"/>
        </w:rPr>
        <w:t>72.</w:t>
      </w:r>
      <w:r w:rsidRPr="00871FFD">
        <w:rPr>
          <w:color w:val="000000" w:themeColor="text1"/>
        </w:rPr>
        <w:tab/>
      </w:r>
      <w:r w:rsidR="00165FD4">
        <w:rPr>
          <w:b/>
        </w:rPr>
        <w:t xml:space="preserve">The High Commissioner </w:t>
      </w:r>
      <w:r w:rsidR="009A7F57">
        <w:rPr>
          <w:b/>
        </w:rPr>
        <w:t>urges</w:t>
      </w:r>
      <w:r w:rsidR="00A776A5" w:rsidRPr="004C6148">
        <w:rPr>
          <w:b/>
        </w:rPr>
        <w:t xml:space="preserve"> the Government of Yemen</w:t>
      </w:r>
      <w:r w:rsidR="00165FD4">
        <w:rPr>
          <w:b/>
        </w:rPr>
        <w:t xml:space="preserve"> to</w:t>
      </w:r>
      <w:r w:rsidR="00A776A5" w:rsidRPr="004C6148">
        <w:rPr>
          <w:b/>
        </w:rPr>
        <w:t>:</w:t>
      </w:r>
    </w:p>
    <w:p w:rsidR="00A776A5" w:rsidRPr="004C6148" w:rsidRDefault="004C6148" w:rsidP="004C6148">
      <w:pPr>
        <w:pStyle w:val="SingleTxtG"/>
        <w:rPr>
          <w:b/>
        </w:rPr>
      </w:pPr>
      <w:r>
        <w:rPr>
          <w:b/>
        </w:rPr>
        <w:tab/>
      </w:r>
      <w:r w:rsidR="00A776A5" w:rsidRPr="00D35F6D">
        <w:t>(</w:t>
      </w:r>
      <w:r w:rsidR="009A7F57">
        <w:t>a</w:t>
      </w:r>
      <w:r w:rsidR="00A776A5" w:rsidRPr="00D35F6D">
        <w:t>)</w:t>
      </w:r>
      <w:r w:rsidR="00A776A5" w:rsidRPr="004C6148">
        <w:rPr>
          <w:b/>
        </w:rPr>
        <w:tab/>
        <w:t>Immediately cease all attacks against freedom of expression and opinion, including the practice</w:t>
      </w:r>
      <w:r w:rsidR="00165FD4">
        <w:rPr>
          <w:b/>
        </w:rPr>
        <w:t>s</w:t>
      </w:r>
      <w:r w:rsidR="00A776A5" w:rsidRPr="004C6148">
        <w:rPr>
          <w:b/>
        </w:rPr>
        <w:t xml:space="preserve"> of arbitrary arrest, abduction, enforced disappearance and intimidation;</w:t>
      </w:r>
    </w:p>
    <w:p w:rsidR="00A776A5" w:rsidRPr="004C6148" w:rsidRDefault="004C6148" w:rsidP="004C6148">
      <w:pPr>
        <w:pStyle w:val="SingleTxtG"/>
        <w:rPr>
          <w:b/>
        </w:rPr>
      </w:pPr>
      <w:r>
        <w:rPr>
          <w:b/>
        </w:rPr>
        <w:tab/>
      </w:r>
      <w:r w:rsidR="00A776A5" w:rsidRPr="00D35F6D">
        <w:t>(</w:t>
      </w:r>
      <w:r w:rsidR="009A7F57">
        <w:t>b</w:t>
      </w:r>
      <w:r w:rsidR="00A776A5" w:rsidRPr="00D35F6D">
        <w:t>)</w:t>
      </w:r>
      <w:r w:rsidR="00A776A5" w:rsidRPr="004C6148">
        <w:rPr>
          <w:b/>
        </w:rPr>
        <w:tab/>
        <w:t xml:space="preserve">Grant unrestricted access to </w:t>
      </w:r>
      <w:r w:rsidR="00A776A5" w:rsidRPr="009A7F57">
        <w:rPr>
          <w:b/>
        </w:rPr>
        <w:t xml:space="preserve">OHCHR </w:t>
      </w:r>
      <w:r w:rsidR="00A776A5" w:rsidRPr="004C6148">
        <w:rPr>
          <w:b/>
        </w:rPr>
        <w:t>to all places of detention and to all those detained to ensure that their rights are respected;</w:t>
      </w:r>
    </w:p>
    <w:p w:rsidR="00A776A5" w:rsidRPr="00466DF5" w:rsidRDefault="004C6148" w:rsidP="004C6148">
      <w:pPr>
        <w:pStyle w:val="SingleTxtG"/>
        <w:rPr>
          <w:b/>
        </w:rPr>
      </w:pPr>
      <w:r w:rsidRPr="00466DF5">
        <w:rPr>
          <w:b/>
        </w:rPr>
        <w:tab/>
      </w:r>
      <w:r w:rsidR="00A776A5" w:rsidRPr="00D35F6D">
        <w:t>(</w:t>
      </w:r>
      <w:r w:rsidR="009A7F57">
        <w:t>c</w:t>
      </w:r>
      <w:r w:rsidR="00A776A5" w:rsidRPr="00D35F6D">
        <w:t>)</w:t>
      </w:r>
      <w:r w:rsidR="00A776A5" w:rsidRPr="00466DF5">
        <w:rPr>
          <w:b/>
        </w:rPr>
        <w:tab/>
        <w:t>Protect the human rights of all persons;</w:t>
      </w:r>
    </w:p>
    <w:p w:rsidR="00A776A5" w:rsidRPr="004C6148" w:rsidRDefault="004C6148" w:rsidP="004C6148">
      <w:pPr>
        <w:pStyle w:val="SingleTxtG"/>
        <w:rPr>
          <w:b/>
        </w:rPr>
      </w:pPr>
      <w:r>
        <w:rPr>
          <w:b/>
        </w:rPr>
        <w:tab/>
      </w:r>
      <w:r w:rsidR="00A776A5" w:rsidRPr="00D35F6D">
        <w:t>(</w:t>
      </w:r>
      <w:r w:rsidR="009A7F57">
        <w:t>d</w:t>
      </w:r>
      <w:r w:rsidR="00A776A5" w:rsidRPr="00D35F6D">
        <w:t>)</w:t>
      </w:r>
      <w:r w:rsidR="00A776A5" w:rsidRPr="004C6148">
        <w:rPr>
          <w:b/>
        </w:rPr>
        <w:tab/>
        <w:t>Accede to the Rome Statute of the International Criminal Court and introduce domestic legislation consistent with it.</w:t>
      </w:r>
    </w:p>
    <w:p w:rsidR="00A776A5" w:rsidRPr="00871FFD" w:rsidRDefault="008A4D4A" w:rsidP="008A4D4A">
      <w:pPr>
        <w:pStyle w:val="SingleTxtG"/>
      </w:pPr>
      <w:r w:rsidRPr="00871FFD">
        <w:rPr>
          <w:color w:val="000000" w:themeColor="text1"/>
        </w:rPr>
        <w:t>73.</w:t>
      </w:r>
      <w:r w:rsidRPr="00871FFD">
        <w:rPr>
          <w:color w:val="000000" w:themeColor="text1"/>
        </w:rPr>
        <w:tab/>
      </w:r>
      <w:r w:rsidR="00165FD4">
        <w:rPr>
          <w:b/>
        </w:rPr>
        <w:t xml:space="preserve">The High Commissioner </w:t>
      </w:r>
      <w:r w:rsidR="009A7F57">
        <w:rPr>
          <w:b/>
        </w:rPr>
        <w:t>urges</w:t>
      </w:r>
      <w:r w:rsidR="00165FD4">
        <w:rPr>
          <w:b/>
        </w:rPr>
        <w:t xml:space="preserve"> </w:t>
      </w:r>
      <w:r w:rsidR="00A776A5" w:rsidRPr="004C6148">
        <w:rPr>
          <w:b/>
        </w:rPr>
        <w:t>all non-</w:t>
      </w:r>
      <w:r w:rsidR="00165FD4">
        <w:rPr>
          <w:b/>
        </w:rPr>
        <w:t>S</w:t>
      </w:r>
      <w:r w:rsidR="00A776A5" w:rsidRPr="004C6148">
        <w:rPr>
          <w:b/>
        </w:rPr>
        <w:t xml:space="preserve">tate actors taking part in the conflict, particularly the Popular Committees affiliated with the </w:t>
      </w:r>
      <w:proofErr w:type="spellStart"/>
      <w:r w:rsidR="00A776A5" w:rsidRPr="004C6148">
        <w:rPr>
          <w:b/>
        </w:rPr>
        <w:t>Houthis</w:t>
      </w:r>
      <w:proofErr w:type="spellEnd"/>
      <w:r w:rsidR="00A776A5" w:rsidRPr="004C6148">
        <w:rPr>
          <w:b/>
        </w:rPr>
        <w:t xml:space="preserve"> and the </w:t>
      </w:r>
      <w:r w:rsidR="00165FD4">
        <w:rPr>
          <w:b/>
        </w:rPr>
        <w:t>a</w:t>
      </w:r>
      <w:r w:rsidR="00A776A5" w:rsidRPr="004C6148">
        <w:rPr>
          <w:b/>
        </w:rPr>
        <w:t xml:space="preserve">rmy </w:t>
      </w:r>
      <w:r w:rsidR="00165FD4">
        <w:rPr>
          <w:b/>
        </w:rPr>
        <w:t>u</w:t>
      </w:r>
      <w:r w:rsidR="00A776A5" w:rsidRPr="004C6148">
        <w:rPr>
          <w:b/>
        </w:rPr>
        <w:t xml:space="preserve">nits loyal to former President </w:t>
      </w:r>
      <w:proofErr w:type="spellStart"/>
      <w:r w:rsidR="00A776A5" w:rsidRPr="004C6148">
        <w:rPr>
          <w:b/>
        </w:rPr>
        <w:t>Saleh</w:t>
      </w:r>
      <w:proofErr w:type="spellEnd"/>
      <w:r w:rsidR="00165FD4">
        <w:rPr>
          <w:b/>
        </w:rPr>
        <w:t xml:space="preserve"> to</w:t>
      </w:r>
      <w:r w:rsidR="00A776A5" w:rsidRPr="004C6148">
        <w:rPr>
          <w:b/>
        </w:rPr>
        <w:t>:</w:t>
      </w:r>
    </w:p>
    <w:p w:rsidR="00A776A5" w:rsidRPr="004C6148" w:rsidRDefault="004C6148" w:rsidP="00165FD4">
      <w:pPr>
        <w:pStyle w:val="SingleTxtG"/>
        <w:rPr>
          <w:b/>
        </w:rPr>
      </w:pPr>
      <w:r>
        <w:rPr>
          <w:b/>
        </w:rPr>
        <w:tab/>
      </w:r>
      <w:r w:rsidR="00A776A5" w:rsidRPr="00D35F6D">
        <w:t>(a)</w:t>
      </w:r>
      <w:r w:rsidR="00A776A5" w:rsidRPr="004C6148">
        <w:rPr>
          <w:b/>
        </w:rPr>
        <w:tab/>
        <w:t xml:space="preserve">Immediately and unconditionally release all persons deprived of their liberty; </w:t>
      </w:r>
    </w:p>
    <w:p w:rsidR="00A776A5" w:rsidRPr="004C6148" w:rsidRDefault="004C6148" w:rsidP="004C6148">
      <w:pPr>
        <w:pStyle w:val="SingleTxtG"/>
        <w:rPr>
          <w:b/>
        </w:rPr>
      </w:pPr>
      <w:r>
        <w:rPr>
          <w:b/>
        </w:rPr>
        <w:tab/>
      </w:r>
      <w:r w:rsidR="00A776A5" w:rsidRPr="00D35F6D">
        <w:t>(b)</w:t>
      </w:r>
      <w:r w:rsidR="00A776A5" w:rsidRPr="004C6148">
        <w:rPr>
          <w:b/>
        </w:rPr>
        <w:tab/>
        <w:t>Immediately cease all attacks against freedom of expression and opinion, including abductions, disappearances and intimidation;</w:t>
      </w:r>
    </w:p>
    <w:p w:rsidR="00A776A5" w:rsidRPr="004C6148" w:rsidRDefault="004C6148" w:rsidP="004C6148">
      <w:pPr>
        <w:pStyle w:val="SingleTxtG"/>
        <w:rPr>
          <w:b/>
        </w:rPr>
      </w:pPr>
      <w:r>
        <w:rPr>
          <w:b/>
        </w:rPr>
        <w:tab/>
      </w:r>
      <w:r w:rsidR="00A776A5" w:rsidRPr="00D35F6D">
        <w:t>(c)</w:t>
      </w:r>
      <w:r w:rsidR="00A776A5" w:rsidRPr="004C6148">
        <w:rPr>
          <w:b/>
        </w:rPr>
        <w:tab/>
        <w:t xml:space="preserve">Grant unrestricted access to OHCHR and other mandated </w:t>
      </w:r>
      <w:r w:rsidR="00BD6C55" w:rsidRPr="009A7F57">
        <w:rPr>
          <w:b/>
        </w:rPr>
        <w:t>agencies</w:t>
      </w:r>
      <w:r w:rsidR="00BD6C55" w:rsidRPr="004C6148">
        <w:rPr>
          <w:b/>
        </w:rPr>
        <w:t xml:space="preserve"> </w:t>
      </w:r>
      <w:r w:rsidR="00A776A5" w:rsidRPr="004C6148">
        <w:rPr>
          <w:b/>
        </w:rPr>
        <w:t>to all places of deprivation of liberty and to those deprived of their liberty.</w:t>
      </w:r>
    </w:p>
    <w:p w:rsidR="00A776A5" w:rsidRPr="00871FFD" w:rsidRDefault="008A4D4A" w:rsidP="008A4D4A">
      <w:pPr>
        <w:pStyle w:val="SingleTxtG"/>
      </w:pPr>
      <w:r w:rsidRPr="00871FFD">
        <w:rPr>
          <w:color w:val="000000" w:themeColor="text1"/>
        </w:rPr>
        <w:t>74.</w:t>
      </w:r>
      <w:r w:rsidRPr="00871FFD">
        <w:rPr>
          <w:color w:val="000000" w:themeColor="text1"/>
        </w:rPr>
        <w:tab/>
      </w:r>
      <w:r w:rsidR="00A776A5" w:rsidRPr="004C6148">
        <w:rPr>
          <w:b/>
        </w:rPr>
        <w:t>The High Commissioner calls upon the international community</w:t>
      </w:r>
      <w:r w:rsidR="00165FD4">
        <w:rPr>
          <w:b/>
        </w:rPr>
        <w:t xml:space="preserve"> to</w:t>
      </w:r>
      <w:r w:rsidR="00A776A5" w:rsidRPr="004C6148">
        <w:rPr>
          <w:b/>
        </w:rPr>
        <w:t>:</w:t>
      </w:r>
    </w:p>
    <w:p w:rsidR="00A776A5" w:rsidRPr="004C6148" w:rsidRDefault="004C6148" w:rsidP="004C6148">
      <w:pPr>
        <w:pStyle w:val="SingleTxtG"/>
        <w:rPr>
          <w:b/>
        </w:rPr>
      </w:pPr>
      <w:r>
        <w:rPr>
          <w:b/>
        </w:rPr>
        <w:tab/>
      </w:r>
      <w:r w:rsidR="00A776A5" w:rsidRPr="00D35F6D">
        <w:t>(a)</w:t>
      </w:r>
      <w:r w:rsidR="00A776A5" w:rsidRPr="004C6148">
        <w:rPr>
          <w:b/>
        </w:rPr>
        <w:tab/>
        <w:t>In the light of the gravity of allegations of violations of international humanitarian law, and violations and abuses of international human rights law</w:t>
      </w:r>
      <w:r w:rsidR="00165FD4">
        <w:rPr>
          <w:b/>
        </w:rPr>
        <w:t>,</w:t>
      </w:r>
      <w:r w:rsidR="00A776A5" w:rsidRPr="004C6148">
        <w:rPr>
          <w:b/>
        </w:rPr>
        <w:t xml:space="preserve"> in the absence of decisive and comprehensive national accountability processes enjoying consent by all concerned parties and</w:t>
      </w:r>
      <w:r w:rsidR="00843CF0">
        <w:rPr>
          <w:b/>
        </w:rPr>
        <w:t xml:space="preserve"> given</w:t>
      </w:r>
      <w:r w:rsidR="00A776A5" w:rsidRPr="004C6148">
        <w:rPr>
          <w:b/>
        </w:rPr>
        <w:t xml:space="preserve"> the challenges faced by the </w:t>
      </w:r>
      <w:r w:rsidR="001252BD">
        <w:rPr>
          <w:b/>
        </w:rPr>
        <w:t>n</w:t>
      </w:r>
      <w:r w:rsidR="00A776A5" w:rsidRPr="004C6148">
        <w:rPr>
          <w:b/>
        </w:rPr>
        <w:t xml:space="preserve">ational </w:t>
      </w:r>
      <w:r w:rsidR="001252BD">
        <w:rPr>
          <w:b/>
        </w:rPr>
        <w:t>c</w:t>
      </w:r>
      <w:r w:rsidR="00A776A5" w:rsidRPr="004C6148">
        <w:rPr>
          <w:b/>
        </w:rPr>
        <w:t xml:space="preserve">ommission of </w:t>
      </w:r>
      <w:r w:rsidR="001252BD">
        <w:rPr>
          <w:b/>
        </w:rPr>
        <w:t>i</w:t>
      </w:r>
      <w:r w:rsidR="00A776A5" w:rsidRPr="004C6148">
        <w:rPr>
          <w:b/>
        </w:rPr>
        <w:t>nquiry, establish an international, independent investigative body to carry out comprehensive investigations;</w:t>
      </w:r>
    </w:p>
    <w:p w:rsidR="00A776A5" w:rsidRPr="004C6148" w:rsidRDefault="004C6148" w:rsidP="001252BD">
      <w:pPr>
        <w:pStyle w:val="SingleTxtG"/>
        <w:rPr>
          <w:b/>
        </w:rPr>
      </w:pPr>
      <w:r>
        <w:rPr>
          <w:b/>
        </w:rPr>
        <w:tab/>
      </w:r>
      <w:r w:rsidR="00A776A5" w:rsidRPr="00D35F6D">
        <w:t>(b)</w:t>
      </w:r>
      <w:r w:rsidR="00A776A5" w:rsidRPr="004C6148">
        <w:rPr>
          <w:b/>
        </w:rPr>
        <w:tab/>
      </w:r>
      <w:r w:rsidR="001252BD">
        <w:rPr>
          <w:b/>
          <w:iCs/>
        </w:rPr>
        <w:t>A</w:t>
      </w:r>
      <w:r w:rsidR="00A776A5" w:rsidRPr="004C6148">
        <w:rPr>
          <w:b/>
          <w:iCs/>
        </w:rPr>
        <w:t>llow and facilitate rapid and unimpeded passage of humanitarian relief for civilians in need;</w:t>
      </w:r>
    </w:p>
    <w:p w:rsidR="00A776A5" w:rsidRPr="004C6148" w:rsidRDefault="004C6148" w:rsidP="001252BD">
      <w:pPr>
        <w:pStyle w:val="SingleTxtG"/>
        <w:rPr>
          <w:b/>
        </w:rPr>
      </w:pPr>
      <w:r>
        <w:rPr>
          <w:b/>
        </w:rPr>
        <w:tab/>
      </w:r>
      <w:r w:rsidR="00A776A5" w:rsidRPr="00D35F6D">
        <w:t>(c)</w:t>
      </w:r>
      <w:r w:rsidR="00A776A5" w:rsidRPr="004C6148">
        <w:rPr>
          <w:b/>
        </w:rPr>
        <w:tab/>
      </w:r>
      <w:r w:rsidR="001252BD">
        <w:rPr>
          <w:b/>
        </w:rPr>
        <w:t>U</w:t>
      </w:r>
      <w:r w:rsidR="00A776A5" w:rsidRPr="004C6148">
        <w:rPr>
          <w:b/>
        </w:rPr>
        <w:t>se its influence to prevent and end violations, and to refrain from encouraging or arming parties to the conflict.</w:t>
      </w:r>
    </w:p>
    <w:p w:rsidR="00150A04" w:rsidRDefault="00150A04">
      <w:pPr>
        <w:suppressAutoHyphens w:val="0"/>
        <w:spacing w:line="240" w:lineRule="auto"/>
        <w:rPr>
          <w:bCs/>
          <w:color w:val="1F497D"/>
          <w:u w:val="single"/>
        </w:rPr>
      </w:pPr>
    </w:p>
    <w:p w:rsidR="00150A04" w:rsidRDefault="00150A04">
      <w:pPr>
        <w:suppressAutoHyphens w:val="0"/>
        <w:spacing w:line="240" w:lineRule="auto"/>
        <w:rPr>
          <w:bCs/>
          <w:color w:val="1F497D"/>
          <w:u w:val="single"/>
        </w:rPr>
        <w:sectPr w:rsidR="00150A04" w:rsidSect="00126B1D">
          <w:headerReference w:type="even" r:id="rId30"/>
          <w:headerReference w:type="default" r:id="rId31"/>
          <w:footerReference w:type="even" r:id="rId32"/>
          <w:footerReference w:type="default" r:id="rId33"/>
          <w:footerReference w:type="first" r:id="rId34"/>
          <w:endnotePr>
            <w:numFmt w:val="decimal"/>
          </w:endnotePr>
          <w:pgSz w:w="11907" w:h="16840" w:code="9"/>
          <w:pgMar w:top="1701" w:right="1134" w:bottom="2268" w:left="1134" w:header="1134" w:footer="1701" w:gutter="0"/>
          <w:cols w:space="720"/>
          <w:titlePg/>
          <w:docGrid w:linePitch="272"/>
        </w:sectPr>
      </w:pPr>
    </w:p>
    <w:p w:rsidR="004F5CE3" w:rsidRPr="000B7059" w:rsidRDefault="000B7059" w:rsidP="000B7059">
      <w:pPr>
        <w:pStyle w:val="HChG"/>
      </w:pPr>
      <w:r w:rsidRPr="000B7059">
        <w:lastRenderedPageBreak/>
        <w:t>Annex</w:t>
      </w:r>
      <w:r w:rsidR="00AA3D8A">
        <w:t xml:space="preserve"> I</w:t>
      </w:r>
    </w:p>
    <w:p w:rsidR="00A74729" w:rsidRPr="00A74729" w:rsidRDefault="000B7059" w:rsidP="00A74729">
      <w:pPr>
        <w:pStyle w:val="HChG"/>
        <w:rPr>
          <w:lang w:val="en-US"/>
        </w:rPr>
      </w:pPr>
      <w:r>
        <w:rPr>
          <w:lang w:val="en-US"/>
        </w:rPr>
        <w:tab/>
      </w:r>
      <w:r>
        <w:rPr>
          <w:lang w:val="en-US"/>
        </w:rPr>
        <w:tab/>
      </w:r>
      <w:r w:rsidR="00A74729" w:rsidRPr="00A74729">
        <w:rPr>
          <w:lang w:val="en-US"/>
        </w:rPr>
        <w:t>Additional information</w:t>
      </w:r>
      <w:r w:rsidR="00A74729" w:rsidRPr="00A74729">
        <w:rPr>
          <w:i/>
        </w:rPr>
        <w:t xml:space="preserve"> </w:t>
      </w:r>
      <w:r w:rsidR="00A74729" w:rsidRPr="00A74729">
        <w:t xml:space="preserve">on political developments and humanitarian conditions </w:t>
      </w:r>
    </w:p>
    <w:p w:rsidR="004F5CE3" w:rsidRPr="00871FFD" w:rsidRDefault="000B7059" w:rsidP="00AA54B1">
      <w:pPr>
        <w:pStyle w:val="H1G"/>
        <w:rPr>
          <w:iCs/>
        </w:rPr>
      </w:pPr>
      <w:r>
        <w:rPr>
          <w:lang w:val="en-US"/>
        </w:rPr>
        <w:tab/>
      </w:r>
      <w:r w:rsidR="00AA54B1">
        <w:rPr>
          <w:lang w:val="en-US"/>
        </w:rPr>
        <w:t>A.</w:t>
      </w:r>
      <w:r>
        <w:rPr>
          <w:lang w:val="en-US"/>
        </w:rPr>
        <w:tab/>
      </w:r>
      <w:r w:rsidR="004F5CE3" w:rsidRPr="004F5CE3">
        <w:rPr>
          <w:lang w:val="en-US"/>
        </w:rPr>
        <w:t>Addendum to IV/Context</w:t>
      </w:r>
      <w:r w:rsidR="004F5CE3" w:rsidRPr="004F5CE3">
        <w:rPr>
          <w:i/>
        </w:rPr>
        <w:t xml:space="preserve"> </w:t>
      </w:r>
    </w:p>
    <w:p w:rsidR="004F5CE3" w:rsidRPr="004F5CE3" w:rsidRDefault="000B7059" w:rsidP="000B7059">
      <w:pPr>
        <w:pStyle w:val="H23G"/>
        <w:rPr>
          <w:u w:val="single"/>
          <w:lang w:val="en-US"/>
        </w:rPr>
      </w:pPr>
      <w:r>
        <w:tab/>
      </w:r>
      <w:r>
        <w:tab/>
      </w:r>
      <w:r w:rsidR="004F5CE3" w:rsidRPr="004F5CE3">
        <w:t>Political developments</w:t>
      </w:r>
    </w:p>
    <w:p w:rsidR="004F5CE3" w:rsidRPr="004F5CE3" w:rsidRDefault="004F5CE3" w:rsidP="004F5CE3">
      <w:pPr>
        <w:pStyle w:val="SingleTxtG"/>
      </w:pPr>
      <w:r w:rsidRPr="004F5CE3">
        <w:t xml:space="preserve">Following two previous ceasefire declarations which have failed to take hold in July and December 2015 as a result of repeated violations by all parties, on 23 March 2016, the UN Special Envoy </w:t>
      </w:r>
      <w:proofErr w:type="spellStart"/>
      <w:r w:rsidRPr="004F5CE3">
        <w:t>Ould</w:t>
      </w:r>
      <w:proofErr w:type="spellEnd"/>
      <w:r w:rsidRPr="004F5CE3">
        <w:t xml:space="preserve"> </w:t>
      </w:r>
      <w:proofErr w:type="spellStart"/>
      <w:r w:rsidRPr="004F5CE3">
        <w:t>Cheikh</w:t>
      </w:r>
      <w:proofErr w:type="spellEnd"/>
      <w:r w:rsidRPr="004F5CE3">
        <w:t xml:space="preserve"> Ahmed stated that a ceasefire was agreed upon from 10 April, and that negotiations between the parties were scheduled to start on 18 April in Kuwait.</w:t>
      </w:r>
      <w:r w:rsidRPr="009030A0">
        <w:rPr>
          <w:rStyle w:val="FootnoteReference"/>
        </w:rPr>
        <w:footnoteReference w:id="34"/>
      </w:r>
      <w:r w:rsidRPr="004F5CE3">
        <w:t xml:space="preserve"> Although the ceasefire has been intermittently violated a number of times by both sides, it has substantially reduced the overall level of violence. On 29 June 2016, the UN Special Envoy announced that the talks are expected to resume on 15 July 2016. </w:t>
      </w:r>
    </w:p>
    <w:p w:rsidR="004F5CE3" w:rsidRPr="004F5CE3" w:rsidRDefault="004F5CE3" w:rsidP="004F5CE3">
      <w:pPr>
        <w:pStyle w:val="SingleTxtG"/>
        <w:rPr>
          <w:b/>
          <w:u w:val="single"/>
          <w:lang w:val="en-US"/>
        </w:rPr>
      </w:pPr>
      <w:r w:rsidRPr="004F5CE3">
        <w:t>The first few weeks of July 2015 witnessed intense fighting throughout the country and particularly in and around Aden.</w:t>
      </w:r>
      <w:r w:rsidR="000C1E66">
        <w:t xml:space="preserve"> </w:t>
      </w:r>
      <w:r w:rsidRPr="004F5CE3">
        <w:t>On 17 July 2015, the Government of Yemen declared that the entire Governorate of Aden had been “liberated” with the assistance of coalition troops. The same troops continued to make military advances in Aden’s periphery and took over the strategic Al-</w:t>
      </w:r>
      <w:proofErr w:type="spellStart"/>
      <w:r w:rsidRPr="004F5CE3">
        <w:t>Anad</w:t>
      </w:r>
      <w:proofErr w:type="spellEnd"/>
      <w:r w:rsidRPr="004F5CE3">
        <w:t xml:space="preserve"> airbase in </w:t>
      </w:r>
      <w:proofErr w:type="spellStart"/>
      <w:r w:rsidRPr="004F5CE3">
        <w:t>Lahej</w:t>
      </w:r>
      <w:proofErr w:type="spellEnd"/>
      <w:r w:rsidRPr="004F5CE3">
        <w:t xml:space="preserve"> on 3 August. By the end of August 2015, the </w:t>
      </w:r>
      <w:proofErr w:type="spellStart"/>
      <w:r w:rsidRPr="004F5CE3">
        <w:t>Houthis</w:t>
      </w:r>
      <w:proofErr w:type="spellEnd"/>
      <w:r w:rsidRPr="004F5CE3">
        <w:t xml:space="preserve"> had abandoned their positions in the governorates of </w:t>
      </w:r>
      <w:proofErr w:type="spellStart"/>
      <w:r w:rsidRPr="004F5CE3">
        <w:t>Abyan</w:t>
      </w:r>
      <w:proofErr w:type="spellEnd"/>
      <w:r w:rsidRPr="004F5CE3">
        <w:t xml:space="preserve">, </w:t>
      </w:r>
      <w:proofErr w:type="spellStart"/>
      <w:r w:rsidRPr="004F5CE3">
        <w:t>Lahej</w:t>
      </w:r>
      <w:proofErr w:type="spellEnd"/>
      <w:r w:rsidRPr="004F5CE3">
        <w:t xml:space="preserve">, Al </w:t>
      </w:r>
      <w:proofErr w:type="spellStart"/>
      <w:r w:rsidRPr="004F5CE3">
        <w:t>Dhale</w:t>
      </w:r>
      <w:proofErr w:type="spellEnd"/>
      <w:r w:rsidRPr="004F5CE3">
        <w:t xml:space="preserve">, Aden and </w:t>
      </w:r>
      <w:proofErr w:type="spellStart"/>
      <w:r w:rsidRPr="004F5CE3">
        <w:t>Shabwa</w:t>
      </w:r>
      <w:proofErr w:type="spellEnd"/>
      <w:r w:rsidRPr="004F5CE3">
        <w:t xml:space="preserve">. The fighting moved to new frontlines in </w:t>
      </w:r>
      <w:proofErr w:type="spellStart"/>
      <w:r w:rsidRPr="004F5CE3">
        <w:t>Baidah</w:t>
      </w:r>
      <w:proofErr w:type="spellEnd"/>
      <w:r w:rsidRPr="004F5CE3">
        <w:t xml:space="preserve">, </w:t>
      </w:r>
      <w:proofErr w:type="spellStart"/>
      <w:r w:rsidRPr="004F5CE3">
        <w:t>Hajjah</w:t>
      </w:r>
      <w:proofErr w:type="spellEnd"/>
      <w:r w:rsidRPr="004F5CE3">
        <w:t xml:space="preserve">, Hodeida, </w:t>
      </w:r>
      <w:proofErr w:type="spellStart"/>
      <w:r w:rsidRPr="004F5CE3">
        <w:t>Jawf</w:t>
      </w:r>
      <w:proofErr w:type="spellEnd"/>
      <w:r w:rsidRPr="004F5CE3">
        <w:t xml:space="preserve"> and </w:t>
      </w:r>
      <w:proofErr w:type="spellStart"/>
      <w:r w:rsidRPr="004F5CE3">
        <w:t>Mareb</w:t>
      </w:r>
      <w:proofErr w:type="spellEnd"/>
      <w:r w:rsidRPr="004F5CE3">
        <w:t xml:space="preserve"> and intensified dramatically in </w:t>
      </w:r>
      <w:proofErr w:type="spellStart"/>
      <w:r w:rsidRPr="004F5CE3">
        <w:t>Taizz</w:t>
      </w:r>
      <w:proofErr w:type="spellEnd"/>
      <w:r w:rsidRPr="004F5CE3">
        <w:t xml:space="preserve">. </w:t>
      </w:r>
    </w:p>
    <w:p w:rsidR="004F5CE3" w:rsidRPr="004F5CE3" w:rsidRDefault="000B7059" w:rsidP="000B7059">
      <w:pPr>
        <w:pStyle w:val="H23G"/>
        <w:rPr>
          <w:u w:val="single"/>
          <w:lang w:val="en-US"/>
        </w:rPr>
      </w:pPr>
      <w:r>
        <w:tab/>
      </w:r>
      <w:r>
        <w:tab/>
      </w:r>
      <w:r w:rsidR="004F5CE3" w:rsidRPr="004F5CE3">
        <w:t>Humanitarian conditions</w:t>
      </w:r>
    </w:p>
    <w:p w:rsidR="004F5CE3" w:rsidRPr="004F5CE3" w:rsidRDefault="004F5CE3" w:rsidP="004F5CE3">
      <w:pPr>
        <w:pStyle w:val="SingleTxtG"/>
        <w:rPr>
          <w:b/>
          <w:u w:val="single"/>
          <w:lang w:val="en-US"/>
        </w:rPr>
      </w:pPr>
      <w:r w:rsidRPr="004F5CE3">
        <w:t xml:space="preserve">According to OCHA, since March 2015 health facility reports estimate over 6400 deaths and 31,000 injured over the previous 12 months. Due to damage caused by the conflict, shortage of critical supplies and lack of health workers, over 600 health facilities have closed. Some 220 of these facilities used to provide treatment for acute malnutrition. </w:t>
      </w:r>
    </w:p>
    <w:p w:rsidR="004F5CE3" w:rsidRPr="004F5CE3" w:rsidRDefault="004F5CE3" w:rsidP="004F5CE3">
      <w:pPr>
        <w:pStyle w:val="SingleTxtG"/>
        <w:rPr>
          <w:b/>
          <w:u w:val="single"/>
          <w:lang w:val="en-US"/>
        </w:rPr>
      </w:pPr>
      <w:r w:rsidRPr="004F5CE3">
        <w:t>The period covered by the report continued to witness massive destruction of civilian infrastructure including houses, hospitals and schools and has the displacement of over 2.8 million people. More than 400,000 families have been forced to flee their homes in search of safety as their homes and livelihoods were being destroyed.</w:t>
      </w:r>
    </w:p>
    <w:p w:rsidR="004F5CE3" w:rsidRDefault="004F5CE3" w:rsidP="004F5CE3">
      <w:pPr>
        <w:pStyle w:val="SingleTxtG"/>
      </w:pPr>
      <w:r w:rsidRPr="004F5CE3">
        <w:t>OCHA reports that approximately 3 million women and children under five years require malnutrition treatment or preventive services, 1.3 million girls and boys are acutely malnourished, including 320,000 children who suffer from severe acute malnutrition. According to OCHA, 7.6 million people are struggling to find enough to eat, half of them are on the brink of starvation and 19.3 million people lack adequate access to clean water or sanitation.</w:t>
      </w:r>
    </w:p>
    <w:p w:rsidR="00CE4410" w:rsidRPr="004F5CE3" w:rsidRDefault="00CE4410" w:rsidP="004F5CE3">
      <w:pPr>
        <w:pStyle w:val="SingleTxtG"/>
      </w:pPr>
      <w:r>
        <w:t xml:space="preserve">OHCHR takes note of the important contributions provided </w:t>
      </w:r>
      <w:r w:rsidR="00C8368D">
        <w:t>by governments to meet Yemen’s humanitarian needs. In particular, the High Commissioner acknowledges</w:t>
      </w:r>
      <w:r>
        <w:t xml:space="preserve"> the </w:t>
      </w:r>
      <w:r w:rsidR="00C8368D">
        <w:t xml:space="preserve">generous contribution by the Kingdom of Saudi Arabia’s King Salman’s </w:t>
      </w:r>
      <w:proofErr w:type="spellStart"/>
      <w:r w:rsidR="00C8368D">
        <w:t>Center</w:t>
      </w:r>
      <w:proofErr w:type="spellEnd"/>
      <w:r w:rsidR="00C8368D">
        <w:t xml:space="preserve"> which is </w:t>
      </w:r>
      <w:r w:rsidR="000019D4">
        <w:t xml:space="preserve">– </w:t>
      </w:r>
      <w:r w:rsidR="000019D4">
        <w:lastRenderedPageBreak/>
        <w:t xml:space="preserve">amongst others - </w:t>
      </w:r>
      <w:r w:rsidR="00C8368D">
        <w:t xml:space="preserve">covering the entire </w:t>
      </w:r>
      <w:r>
        <w:t>UN Flash Appeal for Yemen 2015</w:t>
      </w:r>
      <w:r w:rsidR="000019D4">
        <w:t xml:space="preserve">, </w:t>
      </w:r>
      <w:r w:rsidR="00C8368D">
        <w:t xml:space="preserve">USD 525.000 of which have been </w:t>
      </w:r>
      <w:r w:rsidR="000019D4">
        <w:t>pledged</w:t>
      </w:r>
      <w:r w:rsidR="00C8368D">
        <w:t xml:space="preserve"> to OHCHR</w:t>
      </w:r>
      <w:r w:rsidR="000019D4">
        <w:t>.</w:t>
      </w:r>
    </w:p>
    <w:p w:rsidR="004F5CE3" w:rsidRPr="004F5CE3" w:rsidRDefault="000B7059" w:rsidP="0087734A">
      <w:pPr>
        <w:pStyle w:val="H1G"/>
      </w:pPr>
      <w:r>
        <w:rPr>
          <w:lang w:val="en-US"/>
        </w:rPr>
        <w:tab/>
      </w:r>
      <w:r w:rsidR="00AA54B1">
        <w:rPr>
          <w:lang w:val="en-US"/>
        </w:rPr>
        <w:t>B.</w:t>
      </w:r>
      <w:r>
        <w:rPr>
          <w:lang w:val="en-US"/>
        </w:rPr>
        <w:tab/>
      </w:r>
      <w:r w:rsidR="004F5CE3" w:rsidRPr="004F5CE3">
        <w:rPr>
          <w:lang w:val="en-US"/>
        </w:rPr>
        <w:t>Addendum to V</w:t>
      </w:r>
      <w:r w:rsidR="00274632">
        <w:rPr>
          <w:lang w:val="en-US"/>
        </w:rPr>
        <w:t>I</w:t>
      </w:r>
      <w:r w:rsidR="004F5CE3" w:rsidRPr="004F5CE3">
        <w:rPr>
          <w:lang w:val="en-US"/>
        </w:rPr>
        <w:t>/Allegations of violations and abuses/</w:t>
      </w:r>
      <w:r w:rsidR="0087734A">
        <w:rPr>
          <w:lang w:val="en-US"/>
        </w:rPr>
        <w:t>Military Operations</w:t>
      </w:r>
      <w:r w:rsidR="004F5CE3" w:rsidRPr="004F5CE3">
        <w:rPr>
          <w:lang w:val="en-US"/>
        </w:rPr>
        <w:t xml:space="preserve">/ </w:t>
      </w:r>
      <w:r w:rsidR="0087734A">
        <w:rPr>
          <w:lang w:val="en-US"/>
        </w:rPr>
        <w:t>1</w:t>
      </w:r>
      <w:r w:rsidR="004F5CE3" w:rsidRPr="004F5CE3">
        <w:t xml:space="preserve">) Attacks affecting civilians and civilian objects by the Popular Committees affiliated with the </w:t>
      </w:r>
      <w:proofErr w:type="spellStart"/>
      <w:r w:rsidR="004F5CE3" w:rsidRPr="004F5CE3">
        <w:t>Houthis</w:t>
      </w:r>
      <w:proofErr w:type="spellEnd"/>
      <w:r w:rsidR="004F5CE3" w:rsidRPr="004F5CE3">
        <w:t xml:space="preserve"> and Army Units loyal to former president </w:t>
      </w:r>
      <w:proofErr w:type="spellStart"/>
      <w:r w:rsidR="004F5CE3" w:rsidRPr="004F5CE3">
        <w:t>Saleh</w:t>
      </w:r>
      <w:proofErr w:type="spellEnd"/>
    </w:p>
    <w:p w:rsidR="004F5CE3" w:rsidRPr="004F5CE3" w:rsidRDefault="000B7059" w:rsidP="000B7059">
      <w:pPr>
        <w:pStyle w:val="H23G"/>
      </w:pPr>
      <w:r>
        <w:tab/>
      </w:r>
      <w:r>
        <w:tab/>
      </w:r>
      <w:r w:rsidR="004F5CE3" w:rsidRPr="004F5CE3">
        <w:t>Attacks on residential areas</w:t>
      </w:r>
    </w:p>
    <w:p w:rsidR="004F5CE3" w:rsidRPr="004F5CE3" w:rsidRDefault="004F5CE3" w:rsidP="004F5CE3">
      <w:pPr>
        <w:pStyle w:val="SingleTxtG"/>
        <w:rPr>
          <w:lang w:val="en-US"/>
        </w:rPr>
      </w:pPr>
      <w:r w:rsidRPr="004F5CE3">
        <w:t>In a similar incident, at approximately 7 AM on 20 August 2015, 12</w:t>
      </w:r>
      <w:r w:rsidRPr="004F5CE3">
        <w:rPr>
          <w:lang w:val="en-US"/>
        </w:rPr>
        <w:t xml:space="preserve"> civilians including eleven children were killed, and nine others injured, when Popular Committees affiliated with the </w:t>
      </w:r>
      <w:proofErr w:type="spellStart"/>
      <w:r w:rsidRPr="004F5CE3">
        <w:rPr>
          <w:lang w:val="en-US"/>
        </w:rPr>
        <w:t>Houthis</w:t>
      </w:r>
      <w:proofErr w:type="spellEnd"/>
      <w:r w:rsidRPr="004F5CE3">
        <w:rPr>
          <w:lang w:val="en-US"/>
        </w:rPr>
        <w:t xml:space="preserve"> attacked an area </w:t>
      </w:r>
      <w:r w:rsidRPr="004F5CE3">
        <w:rPr>
          <w:i/>
          <w:lang w:val="en-US"/>
        </w:rPr>
        <w:t>al-</w:t>
      </w:r>
      <w:proofErr w:type="spellStart"/>
      <w:r w:rsidRPr="004F5CE3">
        <w:rPr>
          <w:i/>
          <w:lang w:val="en-US"/>
        </w:rPr>
        <w:t>Mughtaribeen</w:t>
      </w:r>
      <w:proofErr w:type="spellEnd"/>
      <w:r w:rsidRPr="004F5CE3">
        <w:rPr>
          <w:lang w:val="en-US"/>
        </w:rPr>
        <w:t xml:space="preserve"> Street near Al-</w:t>
      </w:r>
      <w:proofErr w:type="spellStart"/>
      <w:r w:rsidRPr="004F5CE3">
        <w:rPr>
          <w:lang w:val="en-US"/>
        </w:rPr>
        <w:t>Saeed</w:t>
      </w:r>
      <w:proofErr w:type="spellEnd"/>
      <w:r w:rsidRPr="004F5CE3">
        <w:rPr>
          <w:lang w:val="en-US"/>
        </w:rPr>
        <w:t xml:space="preserve"> Mosque, </w:t>
      </w:r>
      <w:proofErr w:type="spellStart"/>
      <w:r w:rsidRPr="004F5CE3">
        <w:rPr>
          <w:lang w:val="en-US"/>
        </w:rPr>
        <w:t>Qahirah</w:t>
      </w:r>
      <w:proofErr w:type="spellEnd"/>
      <w:r w:rsidRPr="004F5CE3">
        <w:rPr>
          <w:lang w:val="en-US"/>
        </w:rPr>
        <w:t xml:space="preserve"> District, </w:t>
      </w:r>
      <w:proofErr w:type="spellStart"/>
      <w:r w:rsidRPr="004F5CE3">
        <w:rPr>
          <w:lang w:val="en-US"/>
        </w:rPr>
        <w:t>Taizz</w:t>
      </w:r>
      <w:proofErr w:type="spellEnd"/>
      <w:r w:rsidRPr="004F5CE3">
        <w:rPr>
          <w:lang w:val="en-US"/>
        </w:rPr>
        <w:t xml:space="preserve">. According to eyewitness accounts, the neighborhood was struck by a missile that was reportedly launched from the area of </w:t>
      </w:r>
      <w:proofErr w:type="spellStart"/>
      <w:r w:rsidRPr="004F5CE3">
        <w:rPr>
          <w:lang w:val="en-US"/>
        </w:rPr>
        <w:t>Hawban</w:t>
      </w:r>
      <w:proofErr w:type="spellEnd"/>
      <w:r w:rsidRPr="004F5CE3">
        <w:rPr>
          <w:lang w:val="en-US"/>
        </w:rPr>
        <w:t xml:space="preserve">, which was under the control of Popular Committees at the time of the attack. The missile struck several residential buildings causing the reported casualties and substantial infrastructural damage. The OHCHR, found no evidence of any potential military target in the area when the attack was carried out. </w:t>
      </w:r>
    </w:p>
    <w:p w:rsidR="004F5CE3" w:rsidRPr="004F5CE3" w:rsidRDefault="004F5CE3" w:rsidP="004F5CE3">
      <w:pPr>
        <w:pStyle w:val="SingleTxtG"/>
        <w:rPr>
          <w:lang w:val="en-US"/>
        </w:rPr>
      </w:pPr>
      <w:r w:rsidRPr="004F5CE3">
        <w:rPr>
          <w:lang w:val="en-US"/>
        </w:rPr>
        <w:t xml:space="preserve">On 13 August 2015, members of the Popular Committees positioned at the Fourth Point in </w:t>
      </w:r>
      <w:proofErr w:type="spellStart"/>
      <w:r w:rsidRPr="004F5CE3">
        <w:rPr>
          <w:lang w:val="en-US"/>
        </w:rPr>
        <w:t>Taizz</w:t>
      </w:r>
      <w:proofErr w:type="spellEnd"/>
      <w:r w:rsidRPr="004F5CE3">
        <w:rPr>
          <w:lang w:val="en-US"/>
        </w:rPr>
        <w:t xml:space="preserve"> reportedly attacked the </w:t>
      </w:r>
      <w:proofErr w:type="spellStart"/>
      <w:r w:rsidRPr="004F5CE3">
        <w:rPr>
          <w:lang w:val="en-US"/>
        </w:rPr>
        <w:t>Wadi</w:t>
      </w:r>
      <w:proofErr w:type="spellEnd"/>
      <w:r w:rsidRPr="004F5CE3">
        <w:rPr>
          <w:lang w:val="en-US"/>
        </w:rPr>
        <w:t xml:space="preserve"> al-Madam residential area in al-</w:t>
      </w:r>
      <w:proofErr w:type="spellStart"/>
      <w:r w:rsidRPr="004F5CE3">
        <w:rPr>
          <w:lang w:val="en-US"/>
        </w:rPr>
        <w:t>Qahira</w:t>
      </w:r>
      <w:proofErr w:type="spellEnd"/>
      <w:r w:rsidRPr="004F5CE3">
        <w:rPr>
          <w:lang w:val="en-US"/>
        </w:rPr>
        <w:t xml:space="preserve"> District, </w:t>
      </w:r>
      <w:proofErr w:type="spellStart"/>
      <w:r w:rsidRPr="004F5CE3">
        <w:rPr>
          <w:lang w:val="en-US"/>
        </w:rPr>
        <w:t>Taizz</w:t>
      </w:r>
      <w:proofErr w:type="spellEnd"/>
      <w:r w:rsidRPr="004F5CE3">
        <w:rPr>
          <w:lang w:val="en-US"/>
        </w:rPr>
        <w:t>, with heavy mortar shelling.</w:t>
      </w:r>
      <w:r w:rsidR="000C1E66">
        <w:rPr>
          <w:lang w:val="en-US"/>
        </w:rPr>
        <w:t xml:space="preserve"> </w:t>
      </w:r>
      <w:r w:rsidRPr="004F5CE3">
        <w:rPr>
          <w:lang w:val="en-US"/>
        </w:rPr>
        <w:t>According to eyewitness accounts, six civilians including a child and a woman were killed and another 56 including 14 children and five women were injured. OHCHR monitors found no evidence of potential military targets in the area at the time of the attack and did not come across any information indicating that warnings or other precautionary measures to protect civilians had been taken.</w:t>
      </w:r>
    </w:p>
    <w:p w:rsidR="004F5CE3" w:rsidRDefault="004F5CE3" w:rsidP="004F5CE3">
      <w:pPr>
        <w:pStyle w:val="SingleTxtG"/>
      </w:pPr>
      <w:r w:rsidRPr="004F5CE3">
        <w:t xml:space="preserve">On 19 September 2015, five civilians were killed, including two women and a child, when the </w:t>
      </w:r>
      <w:proofErr w:type="spellStart"/>
      <w:r w:rsidRPr="004F5CE3">
        <w:t>Taizz</w:t>
      </w:r>
      <w:proofErr w:type="spellEnd"/>
      <w:r w:rsidRPr="004F5CE3">
        <w:t xml:space="preserve"> Recreational Centre, located in the </w:t>
      </w:r>
      <w:proofErr w:type="spellStart"/>
      <w:r w:rsidRPr="004F5CE3">
        <w:t>Masbah</w:t>
      </w:r>
      <w:proofErr w:type="spellEnd"/>
      <w:r w:rsidRPr="004F5CE3">
        <w:t xml:space="preserve"> neighbourhood of </w:t>
      </w:r>
      <w:proofErr w:type="spellStart"/>
      <w:r w:rsidRPr="004F5CE3">
        <w:t>Taizz</w:t>
      </w:r>
      <w:proofErr w:type="spellEnd"/>
      <w:r w:rsidRPr="004F5CE3">
        <w:t xml:space="preserve">, was hit by rocket mortars. Eyewitnesses told OHCHR that the shelling was launched from the areas of </w:t>
      </w:r>
      <w:proofErr w:type="spellStart"/>
      <w:r w:rsidRPr="004F5CE3">
        <w:t>Siteen</w:t>
      </w:r>
      <w:proofErr w:type="spellEnd"/>
      <w:r w:rsidRPr="004F5CE3">
        <w:t xml:space="preserve"> Street and the Air Defence Base, both of which were under the control by Popular Committees affiliated with the </w:t>
      </w:r>
      <w:proofErr w:type="spellStart"/>
      <w:r w:rsidRPr="004F5CE3">
        <w:t>Houthis</w:t>
      </w:r>
      <w:proofErr w:type="spellEnd"/>
      <w:r w:rsidRPr="004F5CE3">
        <w:t xml:space="preserve"> and Army Units loyal to former President </w:t>
      </w:r>
      <w:proofErr w:type="spellStart"/>
      <w:r w:rsidRPr="004F5CE3">
        <w:t>Saleh</w:t>
      </w:r>
      <w:proofErr w:type="spellEnd"/>
      <w:r w:rsidRPr="004F5CE3">
        <w:t xml:space="preserve"> at the time of the attack.</w:t>
      </w:r>
      <w:r w:rsidRPr="009030A0">
        <w:rPr>
          <w:rStyle w:val="FootnoteReference"/>
        </w:rPr>
        <w:footnoteReference w:id="35"/>
      </w:r>
    </w:p>
    <w:p w:rsidR="0087734A" w:rsidRPr="004F5CE3" w:rsidRDefault="0087734A" w:rsidP="00274632">
      <w:pPr>
        <w:pStyle w:val="H1G"/>
        <w:rPr>
          <w:lang w:val="en-US"/>
        </w:rPr>
      </w:pPr>
      <w:r>
        <w:rPr>
          <w:lang w:val="en-US"/>
        </w:rPr>
        <w:tab/>
        <w:t>C.</w:t>
      </w:r>
      <w:r>
        <w:rPr>
          <w:lang w:val="en-US"/>
        </w:rPr>
        <w:tab/>
      </w:r>
      <w:r w:rsidRPr="004F5CE3">
        <w:rPr>
          <w:lang w:val="en-US"/>
        </w:rPr>
        <w:t>Addendum to V</w:t>
      </w:r>
      <w:r w:rsidR="00274632">
        <w:rPr>
          <w:lang w:val="en-US"/>
        </w:rPr>
        <w:t>I</w:t>
      </w:r>
      <w:r w:rsidRPr="004F5CE3">
        <w:rPr>
          <w:lang w:val="en-US"/>
        </w:rPr>
        <w:t>/Allegations of violations and abuses/</w:t>
      </w:r>
      <w:r>
        <w:rPr>
          <w:lang w:val="en-US"/>
        </w:rPr>
        <w:t>Military Operations</w:t>
      </w:r>
      <w:r w:rsidRPr="004F5CE3">
        <w:rPr>
          <w:lang w:val="en-US"/>
        </w:rPr>
        <w:t xml:space="preserve">/ </w:t>
      </w:r>
      <w:r>
        <w:rPr>
          <w:lang w:val="en-US"/>
        </w:rPr>
        <w:t>2</w:t>
      </w:r>
      <w:r w:rsidRPr="004F5CE3">
        <w:rPr>
          <w:lang w:val="en-US"/>
        </w:rPr>
        <w:t>) Airstrikes</w:t>
      </w:r>
      <w:r w:rsidR="00274632">
        <w:rPr>
          <w:lang w:val="en-US"/>
        </w:rPr>
        <w:t xml:space="preserve"> </w:t>
      </w:r>
      <w:r w:rsidR="00274632" w:rsidRPr="00274632">
        <w:t>by the coalition forces</w:t>
      </w:r>
      <w:r w:rsidR="000C1E66">
        <w:t xml:space="preserve"> </w:t>
      </w:r>
      <w:r w:rsidRPr="004F5CE3">
        <w:rPr>
          <w:lang w:val="en-US"/>
        </w:rPr>
        <w:t>affecting civilians</w:t>
      </w:r>
      <w:r w:rsidR="00274632">
        <w:rPr>
          <w:lang w:val="en-US"/>
        </w:rPr>
        <w:t xml:space="preserve"> and</w:t>
      </w:r>
      <w:r w:rsidR="008564BD">
        <w:rPr>
          <w:lang w:val="en-US"/>
        </w:rPr>
        <w:t> </w:t>
      </w:r>
      <w:r w:rsidRPr="004F5CE3">
        <w:rPr>
          <w:lang w:val="en-US"/>
        </w:rPr>
        <w:t xml:space="preserve">civilian </w:t>
      </w:r>
      <w:proofErr w:type="gramStart"/>
      <w:r w:rsidRPr="004F5CE3">
        <w:rPr>
          <w:lang w:val="en-US"/>
        </w:rPr>
        <w:t>objects :</w:t>
      </w:r>
      <w:proofErr w:type="gramEnd"/>
    </w:p>
    <w:p w:rsidR="0087734A" w:rsidRPr="004F5CE3" w:rsidRDefault="0087734A" w:rsidP="0087734A">
      <w:pPr>
        <w:pStyle w:val="H23G"/>
        <w:rPr>
          <w:lang w:val="en-US"/>
        </w:rPr>
      </w:pPr>
      <w:r>
        <w:rPr>
          <w:lang w:val="en-US"/>
        </w:rPr>
        <w:tab/>
      </w:r>
      <w:r>
        <w:rPr>
          <w:lang w:val="en-US"/>
        </w:rPr>
        <w:tab/>
      </w:r>
      <w:r w:rsidRPr="004F5CE3">
        <w:rPr>
          <w:lang w:val="en-US"/>
        </w:rPr>
        <w:t>Attacks on markets</w:t>
      </w:r>
    </w:p>
    <w:p w:rsidR="0087734A" w:rsidRPr="004F5CE3" w:rsidRDefault="0087734A" w:rsidP="00052F44">
      <w:pPr>
        <w:pStyle w:val="SingleTxtG"/>
      </w:pPr>
      <w:r w:rsidRPr="004F5CE3">
        <w:t xml:space="preserve">OHCHR documented an aerial attack which hit the </w:t>
      </w:r>
      <w:proofErr w:type="spellStart"/>
      <w:r w:rsidRPr="004F5CE3">
        <w:t>Joub</w:t>
      </w:r>
      <w:proofErr w:type="spellEnd"/>
      <w:r w:rsidRPr="004F5CE3">
        <w:t xml:space="preserve"> Market in </w:t>
      </w:r>
      <w:proofErr w:type="spellStart"/>
      <w:r w:rsidRPr="004F5CE3">
        <w:t>Amran’s</w:t>
      </w:r>
      <w:proofErr w:type="spellEnd"/>
      <w:r w:rsidRPr="004F5CE3">
        <w:t xml:space="preserve"> </w:t>
      </w:r>
      <w:proofErr w:type="spellStart"/>
      <w:r w:rsidRPr="004F5CE3">
        <w:t>Jabal</w:t>
      </w:r>
      <w:proofErr w:type="spellEnd"/>
      <w:r w:rsidRPr="004F5CE3">
        <w:t xml:space="preserve"> </w:t>
      </w:r>
      <w:proofErr w:type="spellStart"/>
      <w:r w:rsidRPr="004F5CE3">
        <w:t>Eyal</w:t>
      </w:r>
      <w:proofErr w:type="spellEnd"/>
      <w:r w:rsidRPr="004F5CE3">
        <w:t xml:space="preserve"> </w:t>
      </w:r>
      <w:proofErr w:type="spellStart"/>
      <w:r w:rsidRPr="004F5CE3">
        <w:t>Yazid</w:t>
      </w:r>
      <w:proofErr w:type="spellEnd"/>
      <w:r w:rsidRPr="004F5CE3">
        <w:t xml:space="preserve"> district on 6 July 2015. According to eyewitnesses and medical sources interviewed by OHCHR, 36 civilians, including eight women and nine children, were killed and 21</w:t>
      </w:r>
      <w:r w:rsidR="007D45AA">
        <w:t> </w:t>
      </w:r>
      <w:r w:rsidRPr="004F5CE3">
        <w:t xml:space="preserve">others injured as a result of the airstrike. Also on 6 July, OHCHR documented another Coalition airstrike which reportedly struck a cattle market </w:t>
      </w:r>
      <w:proofErr w:type="spellStart"/>
      <w:r w:rsidRPr="004F5CE3">
        <w:t>Lahj’s</w:t>
      </w:r>
      <w:proofErr w:type="spellEnd"/>
      <w:r w:rsidRPr="004F5CE3">
        <w:t xml:space="preserve"> </w:t>
      </w:r>
      <w:proofErr w:type="spellStart"/>
      <w:r w:rsidRPr="004F5CE3">
        <w:t>Tuban</w:t>
      </w:r>
      <w:proofErr w:type="spellEnd"/>
      <w:r w:rsidRPr="004F5CE3">
        <w:t xml:space="preserve"> district, killing 40</w:t>
      </w:r>
      <w:r w:rsidR="007D45AA">
        <w:t> </w:t>
      </w:r>
      <w:r w:rsidRPr="004F5CE3">
        <w:t xml:space="preserve">civilians, including 18 children and seven women, and injuring 17 others. The Office also documented an incident in which, on 19 September 2015, a Coalition airstrike hit the </w:t>
      </w:r>
      <w:proofErr w:type="spellStart"/>
      <w:r w:rsidRPr="004F5CE3">
        <w:t>Qat</w:t>
      </w:r>
      <w:proofErr w:type="spellEnd"/>
      <w:r w:rsidRPr="004F5CE3">
        <w:t xml:space="preserve"> Market in </w:t>
      </w:r>
      <w:proofErr w:type="spellStart"/>
      <w:r w:rsidRPr="004F5CE3">
        <w:t>Saada’s</w:t>
      </w:r>
      <w:proofErr w:type="spellEnd"/>
      <w:r w:rsidRPr="004F5CE3">
        <w:t xml:space="preserve"> </w:t>
      </w:r>
      <w:proofErr w:type="spellStart"/>
      <w:r w:rsidRPr="004F5CE3">
        <w:t>Magnie</w:t>
      </w:r>
      <w:proofErr w:type="spellEnd"/>
      <w:r w:rsidRPr="004F5CE3">
        <w:t xml:space="preserve"> District, killing 25 civilians and injuring another 16. None of the witnesses interviewed in relation to all three of these attacks reported having been </w:t>
      </w:r>
      <w:r w:rsidRPr="004F5CE3">
        <w:lastRenderedPageBreak/>
        <w:t>given any prior warning of the attack. OHCHR was unable to identify the presence of possible military objectives.</w:t>
      </w:r>
    </w:p>
    <w:p w:rsidR="0087734A" w:rsidRPr="004F5CE3" w:rsidRDefault="0087734A" w:rsidP="0087734A">
      <w:pPr>
        <w:pStyle w:val="H23G"/>
        <w:rPr>
          <w:lang w:val="en-US"/>
        </w:rPr>
      </w:pPr>
      <w:r>
        <w:rPr>
          <w:lang w:val="en-US"/>
        </w:rPr>
        <w:tab/>
      </w:r>
      <w:r>
        <w:rPr>
          <w:lang w:val="en-US"/>
        </w:rPr>
        <w:tab/>
      </w:r>
      <w:r w:rsidRPr="004F5CE3">
        <w:rPr>
          <w:lang w:val="en-US"/>
        </w:rPr>
        <w:t>Attacks on weddings</w:t>
      </w:r>
    </w:p>
    <w:p w:rsidR="0087734A" w:rsidRPr="004F5CE3" w:rsidRDefault="0087734A" w:rsidP="0087734A">
      <w:pPr>
        <w:pStyle w:val="SingleTxtG"/>
      </w:pPr>
      <w:r w:rsidRPr="004F5CE3">
        <w:t xml:space="preserve">On 7 October 2015, two airstrikes by the Coalition Forces hit another wedding in </w:t>
      </w:r>
      <w:proofErr w:type="spellStart"/>
      <w:r w:rsidRPr="004F5CE3">
        <w:t>Sanaban</w:t>
      </w:r>
      <w:proofErr w:type="spellEnd"/>
      <w:r w:rsidRPr="004F5CE3">
        <w:t xml:space="preserve"> Village, </w:t>
      </w:r>
      <w:proofErr w:type="spellStart"/>
      <w:r w:rsidRPr="004F5CE3">
        <w:t>Anss</w:t>
      </w:r>
      <w:proofErr w:type="spellEnd"/>
      <w:r w:rsidRPr="004F5CE3">
        <w:t xml:space="preserve"> District, </w:t>
      </w:r>
      <w:proofErr w:type="spellStart"/>
      <w:r w:rsidRPr="004F5CE3">
        <w:t>Dhamar</w:t>
      </w:r>
      <w:proofErr w:type="spellEnd"/>
      <w:r w:rsidRPr="004F5CE3">
        <w:t xml:space="preserve"> Governorate, killing 47 civilians, including 21 women and 15 children, and injuring 58, including 18 women and 16 children. According to witnesses interviewed by OHCHR, military aircraft dropped two missiles resulting in the complete destruction of the two-story house,</w:t>
      </w:r>
      <w:r w:rsidRPr="004F5CE3">
        <w:rPr>
          <w:lang w:val="en-US"/>
        </w:rPr>
        <w:t xml:space="preserve"> </w:t>
      </w:r>
      <w:r w:rsidRPr="004F5CE3">
        <w:t>at the precise time in which invitees had lined up to welcome the three grooms and their brother to the ceremony. Witnesses also told OHCHR that the house belonged to the family of a contractor with no known political affiliations. The Office could not verify the presence of any military target within the vicinity of the site of the wedding.</w:t>
      </w:r>
      <w:r w:rsidRPr="009030A0">
        <w:rPr>
          <w:rStyle w:val="FootnoteReference"/>
        </w:rPr>
        <w:footnoteReference w:id="36"/>
      </w:r>
    </w:p>
    <w:p w:rsidR="0087734A" w:rsidRPr="004F5CE3" w:rsidRDefault="0087734A" w:rsidP="0087734A">
      <w:pPr>
        <w:pStyle w:val="H23G"/>
        <w:rPr>
          <w:lang w:val="en-US"/>
        </w:rPr>
      </w:pPr>
      <w:r>
        <w:tab/>
      </w:r>
      <w:r>
        <w:tab/>
      </w:r>
      <w:r w:rsidRPr="004F5CE3">
        <w:t>Attacks on residential buildings</w:t>
      </w:r>
      <w:r w:rsidRPr="004F5CE3">
        <w:rPr>
          <w:lang w:val="en-US"/>
        </w:rPr>
        <w:t xml:space="preserve"> </w:t>
      </w:r>
    </w:p>
    <w:p w:rsidR="0087734A" w:rsidRPr="004F5CE3" w:rsidRDefault="0087734A" w:rsidP="0087734A">
      <w:pPr>
        <w:pStyle w:val="SingleTxtG"/>
        <w:rPr>
          <w:lang w:val="en-US"/>
        </w:rPr>
      </w:pPr>
      <w:r w:rsidRPr="004F5CE3">
        <w:rPr>
          <w:lang w:val="en-US"/>
        </w:rPr>
        <w:t xml:space="preserve">Furthermore, in the early hours of 18 December 2015, 18 civilians were killed and six injured after two airstrikes hit a house in </w:t>
      </w:r>
      <w:proofErr w:type="spellStart"/>
      <w:r w:rsidRPr="004F5CE3">
        <w:rPr>
          <w:lang w:val="en-US"/>
        </w:rPr>
        <w:t>Wadi</w:t>
      </w:r>
      <w:proofErr w:type="spellEnd"/>
      <w:r w:rsidRPr="004F5CE3">
        <w:rPr>
          <w:lang w:val="en-US"/>
        </w:rPr>
        <w:t xml:space="preserve"> </w:t>
      </w:r>
      <w:proofErr w:type="spellStart"/>
      <w:r w:rsidRPr="004F5CE3">
        <w:rPr>
          <w:lang w:val="en-US"/>
        </w:rPr>
        <w:t>Kena</w:t>
      </w:r>
      <w:proofErr w:type="spellEnd"/>
      <w:r w:rsidRPr="004F5CE3">
        <w:rPr>
          <w:lang w:val="en-US"/>
        </w:rPr>
        <w:t>, in the al-</w:t>
      </w:r>
      <w:proofErr w:type="spellStart"/>
      <w:r w:rsidRPr="004F5CE3">
        <w:rPr>
          <w:lang w:val="en-US"/>
        </w:rPr>
        <w:t>Safra</w:t>
      </w:r>
      <w:proofErr w:type="spellEnd"/>
      <w:r w:rsidRPr="004F5CE3">
        <w:rPr>
          <w:lang w:val="en-US"/>
        </w:rPr>
        <w:t xml:space="preserve"> District of </w:t>
      </w:r>
      <w:proofErr w:type="spellStart"/>
      <w:r w:rsidRPr="004F5CE3">
        <w:rPr>
          <w:lang w:val="en-US"/>
        </w:rPr>
        <w:t>Saada</w:t>
      </w:r>
      <w:proofErr w:type="spellEnd"/>
      <w:r w:rsidRPr="004F5CE3">
        <w:rPr>
          <w:lang w:val="en-US"/>
        </w:rPr>
        <w:t xml:space="preserve"> Governorate. According to eyewitnesses, the airstrikes targeted a house belonging to a physician who works in the </w:t>
      </w:r>
      <w:proofErr w:type="spellStart"/>
      <w:r w:rsidRPr="004F5CE3">
        <w:rPr>
          <w:lang w:val="en-US"/>
        </w:rPr>
        <w:t>Wadi</w:t>
      </w:r>
      <w:proofErr w:type="spellEnd"/>
      <w:r w:rsidRPr="004F5CE3">
        <w:rPr>
          <w:lang w:val="en-US"/>
        </w:rPr>
        <w:t xml:space="preserve"> </w:t>
      </w:r>
      <w:proofErr w:type="spellStart"/>
      <w:r w:rsidRPr="004F5CE3">
        <w:rPr>
          <w:lang w:val="en-US"/>
        </w:rPr>
        <w:t>Kena</w:t>
      </w:r>
      <w:proofErr w:type="spellEnd"/>
      <w:r w:rsidRPr="004F5CE3">
        <w:rPr>
          <w:lang w:val="en-US"/>
        </w:rPr>
        <w:t xml:space="preserve"> village of al-</w:t>
      </w:r>
      <w:proofErr w:type="spellStart"/>
      <w:r w:rsidRPr="004F5CE3">
        <w:rPr>
          <w:lang w:val="en-US"/>
        </w:rPr>
        <w:t>Safra</w:t>
      </w:r>
      <w:proofErr w:type="spellEnd"/>
      <w:r w:rsidRPr="004F5CE3">
        <w:rPr>
          <w:lang w:val="en-US"/>
        </w:rPr>
        <w:t xml:space="preserve">, resulting in the killing of four civilians from the same family and the destruction of their house. Witnesses stated that shortly afterwards a second airstrike hit the same house, this time killing 14 civilians who were helping with the rescue efforts, and causing partial damages to nearby buildings.” </w:t>
      </w:r>
      <w:r w:rsidRPr="004F5CE3">
        <w:t>OHCHR was unable to identify the presence of possible military objectives.</w:t>
      </w:r>
    </w:p>
    <w:p w:rsidR="0087734A" w:rsidRPr="004F5CE3" w:rsidRDefault="0087734A" w:rsidP="0087734A">
      <w:pPr>
        <w:pStyle w:val="SingleTxtG"/>
        <w:rPr>
          <w:lang w:val="en-US"/>
        </w:rPr>
      </w:pPr>
      <w:r w:rsidRPr="004F5CE3">
        <w:rPr>
          <w:lang w:val="en-US"/>
        </w:rPr>
        <w:t xml:space="preserve">Similarly on 15 September 2015, 18 civilians including five children and four women were killed, and 14 others including two children and a woman were injured when their homes were struck by Coalition Forces airstrikes in the </w:t>
      </w:r>
      <w:proofErr w:type="spellStart"/>
      <w:r w:rsidRPr="004F5CE3">
        <w:rPr>
          <w:lang w:val="en-US"/>
        </w:rPr>
        <w:t>Dhawran</w:t>
      </w:r>
      <w:proofErr w:type="spellEnd"/>
      <w:r w:rsidRPr="004F5CE3">
        <w:rPr>
          <w:lang w:val="en-US"/>
        </w:rPr>
        <w:t xml:space="preserve"> area, </w:t>
      </w:r>
      <w:proofErr w:type="spellStart"/>
      <w:r w:rsidRPr="004F5CE3">
        <w:rPr>
          <w:lang w:val="en-US"/>
        </w:rPr>
        <w:t>Anes</w:t>
      </w:r>
      <w:proofErr w:type="spellEnd"/>
      <w:r w:rsidRPr="004F5CE3">
        <w:rPr>
          <w:lang w:val="en-US"/>
        </w:rPr>
        <w:t xml:space="preserve"> District, </w:t>
      </w:r>
      <w:proofErr w:type="spellStart"/>
      <w:r w:rsidRPr="004F5CE3">
        <w:rPr>
          <w:lang w:val="en-US"/>
        </w:rPr>
        <w:t>Dhamar</w:t>
      </w:r>
      <w:proofErr w:type="spellEnd"/>
      <w:r w:rsidRPr="004F5CE3">
        <w:rPr>
          <w:lang w:val="en-US"/>
        </w:rPr>
        <w:t xml:space="preserve"> governorate. Local residents told OHCHR that the house belonged to a former leader of the </w:t>
      </w:r>
      <w:proofErr w:type="spellStart"/>
      <w:r w:rsidRPr="004F5CE3">
        <w:rPr>
          <w:lang w:val="en-US"/>
        </w:rPr>
        <w:t>Islah</w:t>
      </w:r>
      <w:proofErr w:type="spellEnd"/>
      <w:r w:rsidRPr="004F5CE3">
        <w:rPr>
          <w:lang w:val="en-US"/>
        </w:rPr>
        <w:t xml:space="preserve"> Party and the two neighboring houses belonged to civilians working in the farming industry and who had no known political affiliations. Residents also told OHCHR that they were not aware of possible military targets in the vicinity at the time of the attack, and that no prior warning was issued to the residents of that area.</w:t>
      </w:r>
    </w:p>
    <w:p w:rsidR="0087734A" w:rsidRPr="004F5CE3" w:rsidRDefault="0087734A" w:rsidP="0087734A">
      <w:pPr>
        <w:pStyle w:val="SingleTxtG"/>
        <w:rPr>
          <w:lang w:val="en-US"/>
        </w:rPr>
      </w:pPr>
      <w:r w:rsidRPr="004F5CE3">
        <w:rPr>
          <w:lang w:val="en-US"/>
        </w:rPr>
        <w:t>On 22 September 2015, airstrikes at the hands of the Coalition Forces killed 19 civilians including two women and nine children and injured 15 civilians including 11 children in Al-</w:t>
      </w:r>
      <w:proofErr w:type="spellStart"/>
      <w:r w:rsidRPr="004F5CE3">
        <w:rPr>
          <w:lang w:val="en-US"/>
        </w:rPr>
        <w:t>Sabeen</w:t>
      </w:r>
      <w:proofErr w:type="spellEnd"/>
      <w:r w:rsidRPr="004F5CE3">
        <w:rPr>
          <w:lang w:val="en-US"/>
        </w:rPr>
        <w:t xml:space="preserve"> District of Sana</w:t>
      </w:r>
      <w:r w:rsidR="00942552">
        <w:rPr>
          <w:lang w:val="en-US"/>
        </w:rPr>
        <w:t>’</w:t>
      </w:r>
      <w:r w:rsidRPr="004F5CE3">
        <w:rPr>
          <w:lang w:val="en-US"/>
        </w:rPr>
        <w:t>a</w:t>
      </w:r>
      <w:r>
        <w:rPr>
          <w:lang w:val="en-US"/>
        </w:rPr>
        <w:t xml:space="preserve"> </w:t>
      </w:r>
      <w:r w:rsidRPr="00142099">
        <w:rPr>
          <w:lang w:val="en-US"/>
        </w:rPr>
        <w:t>city</w:t>
      </w:r>
      <w:r w:rsidRPr="004F5CE3">
        <w:rPr>
          <w:lang w:val="en-US"/>
        </w:rPr>
        <w:t xml:space="preserve">. According to eyewitnesses interviewed by OHCHR, two airstrikes hit two civilian homes which were adjacent to the house belonging to a Brigadier from the 310 Brigade who was appointed by the Popular Committees affiliated with the </w:t>
      </w:r>
      <w:proofErr w:type="spellStart"/>
      <w:r w:rsidRPr="004F5CE3">
        <w:rPr>
          <w:lang w:val="en-US"/>
        </w:rPr>
        <w:t>Houthis</w:t>
      </w:r>
      <w:proofErr w:type="spellEnd"/>
      <w:r w:rsidRPr="004F5CE3">
        <w:rPr>
          <w:lang w:val="en-US"/>
        </w:rPr>
        <w:t xml:space="preserve">. The attacks also incurred partial damage to 27 civilian homes within the vicinity. </w:t>
      </w:r>
    </w:p>
    <w:p w:rsidR="0087734A" w:rsidRPr="004F5CE3" w:rsidRDefault="0087734A" w:rsidP="0087734A">
      <w:pPr>
        <w:pStyle w:val="SingleTxtG"/>
        <w:rPr>
          <w:lang w:val="en-US"/>
        </w:rPr>
      </w:pPr>
      <w:r w:rsidRPr="004F5CE3">
        <w:rPr>
          <w:lang w:val="en-US"/>
        </w:rPr>
        <w:t xml:space="preserve">Three civilians, two of them children, were killed and two houses were completely destroyed on 29 September when a Coalition Forces airstrike hit the house of a former minister and a relative of former president </w:t>
      </w:r>
      <w:proofErr w:type="spellStart"/>
      <w:r w:rsidRPr="004F5CE3">
        <w:rPr>
          <w:lang w:val="en-US"/>
        </w:rPr>
        <w:t>Saleh</w:t>
      </w:r>
      <w:proofErr w:type="spellEnd"/>
      <w:r w:rsidRPr="004F5CE3">
        <w:rPr>
          <w:lang w:val="en-US"/>
        </w:rPr>
        <w:t>. Another 6 houses within its vicinity were partially destroyed. All the houses were located in Al-</w:t>
      </w:r>
      <w:proofErr w:type="spellStart"/>
      <w:r w:rsidRPr="004F5CE3">
        <w:rPr>
          <w:lang w:val="en-US"/>
        </w:rPr>
        <w:t>Dafeer</w:t>
      </w:r>
      <w:proofErr w:type="spellEnd"/>
      <w:r w:rsidRPr="004F5CE3">
        <w:rPr>
          <w:lang w:val="en-US"/>
        </w:rPr>
        <w:t xml:space="preserve"> area, </w:t>
      </w:r>
      <w:proofErr w:type="spellStart"/>
      <w:r w:rsidRPr="004F5CE3">
        <w:rPr>
          <w:lang w:val="en-US"/>
        </w:rPr>
        <w:t>Mubeen</w:t>
      </w:r>
      <w:proofErr w:type="spellEnd"/>
      <w:r w:rsidRPr="004F5CE3">
        <w:rPr>
          <w:lang w:val="en-US"/>
        </w:rPr>
        <w:t xml:space="preserve"> district, </w:t>
      </w:r>
      <w:proofErr w:type="spellStart"/>
      <w:r w:rsidRPr="004F5CE3">
        <w:rPr>
          <w:lang w:val="en-US"/>
        </w:rPr>
        <w:t>Hajjah</w:t>
      </w:r>
      <w:proofErr w:type="spellEnd"/>
      <w:r w:rsidRPr="004F5CE3">
        <w:rPr>
          <w:lang w:val="en-US"/>
        </w:rPr>
        <w:t>. OHCHR found no evidence of military objects nearby.</w:t>
      </w:r>
    </w:p>
    <w:p w:rsidR="0087734A" w:rsidRPr="004F5CE3" w:rsidRDefault="0087734A" w:rsidP="0087734A">
      <w:pPr>
        <w:pStyle w:val="H23G"/>
        <w:rPr>
          <w:lang w:val="en-US"/>
        </w:rPr>
      </w:pPr>
      <w:r>
        <w:rPr>
          <w:lang w:val="en-US"/>
        </w:rPr>
        <w:tab/>
      </w:r>
      <w:r>
        <w:rPr>
          <w:lang w:val="en-US"/>
        </w:rPr>
        <w:tab/>
      </w:r>
      <w:r w:rsidRPr="004F5CE3">
        <w:rPr>
          <w:lang w:val="en-US"/>
        </w:rPr>
        <w:t>Attacks on public and private infrastructure</w:t>
      </w:r>
    </w:p>
    <w:p w:rsidR="0087734A" w:rsidRPr="004F5CE3" w:rsidRDefault="0087734A" w:rsidP="0087734A">
      <w:pPr>
        <w:pStyle w:val="SingleTxtG"/>
      </w:pPr>
      <w:r w:rsidRPr="004F5CE3">
        <w:rPr>
          <w:lang w:val="en-US"/>
        </w:rPr>
        <w:t>At approximately 4 AM on 30 August 2015, 13 civilians were killed and 12 injured as result of an airstrike by the Coalition Forces that hit the Sham Water Bottling Plant, a privately company located in Al-</w:t>
      </w:r>
      <w:proofErr w:type="spellStart"/>
      <w:r w:rsidRPr="004F5CE3">
        <w:rPr>
          <w:lang w:val="en-US"/>
        </w:rPr>
        <w:t>Saqqif</w:t>
      </w:r>
      <w:proofErr w:type="spellEnd"/>
      <w:r w:rsidRPr="004F5CE3">
        <w:rPr>
          <w:lang w:val="en-US"/>
        </w:rPr>
        <w:t xml:space="preserve"> neighborhood of the </w:t>
      </w:r>
      <w:proofErr w:type="spellStart"/>
      <w:r w:rsidRPr="004F5CE3">
        <w:rPr>
          <w:lang w:val="en-US"/>
        </w:rPr>
        <w:t>Abss</w:t>
      </w:r>
      <w:proofErr w:type="spellEnd"/>
      <w:r w:rsidRPr="004F5CE3">
        <w:rPr>
          <w:lang w:val="en-US"/>
        </w:rPr>
        <w:t xml:space="preserve"> District, </w:t>
      </w:r>
      <w:proofErr w:type="spellStart"/>
      <w:r w:rsidRPr="004F5CE3">
        <w:rPr>
          <w:lang w:val="en-US"/>
        </w:rPr>
        <w:t>Hajjah</w:t>
      </w:r>
      <w:proofErr w:type="spellEnd"/>
      <w:r w:rsidRPr="004F5CE3">
        <w:rPr>
          <w:lang w:val="en-US"/>
        </w:rPr>
        <w:t xml:space="preserve"> </w:t>
      </w:r>
      <w:r w:rsidRPr="004F5CE3">
        <w:rPr>
          <w:lang w:val="en-US"/>
        </w:rPr>
        <w:lastRenderedPageBreak/>
        <w:t>Governorate. According to eyewitnesses</w:t>
      </w:r>
      <w:r w:rsidR="00942552">
        <w:rPr>
          <w:lang w:val="en-US"/>
        </w:rPr>
        <w:t>’</w:t>
      </w:r>
      <w:r w:rsidRPr="004F5CE3">
        <w:rPr>
          <w:lang w:val="en-US"/>
        </w:rPr>
        <w:t xml:space="preserve"> accounts, all the casualties were employees working the nightshift at the factory.</w:t>
      </w:r>
      <w:r w:rsidRPr="004F5CE3">
        <w:rPr>
          <w:vertAlign w:val="superscript"/>
          <w:lang w:val="en-US"/>
        </w:rPr>
        <w:t xml:space="preserve"> </w:t>
      </w:r>
      <w:r w:rsidRPr="004F5CE3">
        <w:t xml:space="preserve">Witnesses and residents told OHCHR that no military target existed within the vicinity of the factory and no warning was given to the factory workers prior to the attack. </w:t>
      </w:r>
    </w:p>
    <w:p w:rsidR="0087734A" w:rsidRPr="004F5CE3" w:rsidRDefault="0087734A" w:rsidP="00052F44">
      <w:pPr>
        <w:pStyle w:val="SingleTxtG"/>
      </w:pPr>
      <w:r w:rsidRPr="004F5CE3">
        <w:t xml:space="preserve">On 3 February 2016, 14 civilians including two children were killed, and 53 others, including four children, were injured when an airstrike by the Coalition Forces hit the </w:t>
      </w:r>
      <w:proofErr w:type="spellStart"/>
      <w:r w:rsidRPr="004F5CE3">
        <w:t>Amran</w:t>
      </w:r>
      <w:proofErr w:type="spellEnd"/>
      <w:r w:rsidRPr="004F5CE3">
        <w:t xml:space="preserve"> Cement Factory Complex in </w:t>
      </w:r>
      <w:proofErr w:type="spellStart"/>
      <w:r w:rsidRPr="004F5CE3">
        <w:t>Amran</w:t>
      </w:r>
      <w:proofErr w:type="spellEnd"/>
      <w:r w:rsidRPr="004F5CE3">
        <w:t xml:space="preserve"> Town. The Complex incurred significant destruction to its administrative building. In addition, 11 nearby houses and shops were partially damaged, two trucks were burnt and nine vehicles including an ambulance were destroyed. OHCHR documented two prior incidents in which the same Complex on 18</w:t>
      </w:r>
      <w:r w:rsidR="007D45AA">
        <w:t> </w:t>
      </w:r>
      <w:r w:rsidRPr="004F5CE3">
        <w:t>February 2015 and 12 July 2015.</w:t>
      </w:r>
      <w:r w:rsidRPr="009030A0">
        <w:rPr>
          <w:rStyle w:val="FootnoteReference"/>
        </w:rPr>
        <w:footnoteReference w:id="37"/>
      </w:r>
      <w:r w:rsidRPr="004F5CE3">
        <w:t xml:space="preserve"> </w:t>
      </w:r>
    </w:p>
    <w:p w:rsidR="0087734A" w:rsidRPr="004F5CE3" w:rsidRDefault="0087734A">
      <w:pPr>
        <w:pStyle w:val="SingleTxtG"/>
        <w:rPr>
          <w:lang w:val="en-US"/>
        </w:rPr>
      </w:pPr>
      <w:r w:rsidRPr="004F5CE3">
        <w:rPr>
          <w:lang w:val="en-US"/>
        </w:rPr>
        <w:t xml:space="preserve">On 18 August 2015, an airstrike hit the Teachers’ Syndicate Office in </w:t>
      </w:r>
      <w:proofErr w:type="spellStart"/>
      <w:r w:rsidRPr="004F5CE3">
        <w:rPr>
          <w:lang w:val="en-US"/>
        </w:rPr>
        <w:t>Amran</w:t>
      </w:r>
      <w:proofErr w:type="spellEnd"/>
      <w:r w:rsidRPr="004F5CE3">
        <w:rPr>
          <w:lang w:val="en-US"/>
        </w:rPr>
        <w:t>, killing 21</w:t>
      </w:r>
      <w:r w:rsidR="007D45AA">
        <w:rPr>
          <w:lang w:val="en-US"/>
        </w:rPr>
        <w:t> </w:t>
      </w:r>
      <w:r w:rsidRPr="004F5CE3">
        <w:rPr>
          <w:lang w:val="en-US"/>
        </w:rPr>
        <w:t>civilians, a majority of whom were teachers, and four children and two women, while 28</w:t>
      </w:r>
      <w:r w:rsidR="007D45AA">
        <w:rPr>
          <w:lang w:val="en-US"/>
        </w:rPr>
        <w:t> </w:t>
      </w:r>
      <w:r w:rsidRPr="004F5CE3">
        <w:rPr>
          <w:lang w:val="en-US"/>
        </w:rPr>
        <w:t>other civilians were injured. OHCHR learnt that at the time of the attack, the building was hosting a meeting of the Academic Examination Sub-Committee to endorse the final primary and secondary school certificates. Witnesses told OHCHR that two military aircraft dropped two bombs on the building. A survivor from the Ministry of Education told OHCHR that bodies of 15 teachers and two children, sons of the Deputy Director of the Education Office had been pulled out the rubble while 11 others remained in serious conditions. In addition, three private houses were fully destroyed and two public buildings, the Education and Languages faculties, incurred structural damages. At least two officials from the Ministry of Education who survived the attack told OHCHR that there was no military target in the vicinity of the building at the time of the attack, and that no warnings were issued about the imminent attack.</w:t>
      </w:r>
      <w:r w:rsidRPr="009030A0">
        <w:rPr>
          <w:rStyle w:val="FootnoteReference"/>
        </w:rPr>
        <w:footnoteReference w:id="38"/>
      </w:r>
      <w:r w:rsidRPr="004F5CE3">
        <w:rPr>
          <w:lang w:val="en-US"/>
        </w:rPr>
        <w:t xml:space="preserve"> </w:t>
      </w:r>
    </w:p>
    <w:p w:rsidR="0087734A" w:rsidRPr="004F5CE3" w:rsidRDefault="0087734A" w:rsidP="0087734A">
      <w:pPr>
        <w:pStyle w:val="SingleTxtG"/>
        <w:rPr>
          <w:lang w:val="en-US"/>
        </w:rPr>
      </w:pPr>
      <w:r w:rsidRPr="004F5CE3">
        <w:rPr>
          <w:lang w:val="en-US"/>
        </w:rPr>
        <w:t xml:space="preserve">On 1 September 2015, another airstrike by the Coalition Forces struck a house in </w:t>
      </w:r>
      <w:proofErr w:type="spellStart"/>
      <w:r w:rsidRPr="004F5CE3">
        <w:rPr>
          <w:lang w:val="en-US"/>
        </w:rPr>
        <w:t>Bayda’s</w:t>
      </w:r>
      <w:proofErr w:type="spellEnd"/>
      <w:r w:rsidRPr="004F5CE3">
        <w:rPr>
          <w:lang w:val="en-US"/>
        </w:rPr>
        <w:t xml:space="preserve"> </w:t>
      </w:r>
      <w:proofErr w:type="spellStart"/>
      <w:r w:rsidRPr="004F5CE3">
        <w:rPr>
          <w:lang w:val="en-US"/>
        </w:rPr>
        <w:t>Mukiras</w:t>
      </w:r>
      <w:proofErr w:type="spellEnd"/>
      <w:r w:rsidRPr="004F5CE3">
        <w:rPr>
          <w:lang w:val="en-US"/>
        </w:rPr>
        <w:t xml:space="preserve"> Governorate, killing all members of a family of eleven civilians which included four children and four women. According to eyewitnesses, all the victims were inside the house at the time of the attack, and the targeted house was in a civilian residential area where there were no identifiable military targets within its vicinity. </w:t>
      </w:r>
    </w:p>
    <w:p w:rsidR="0087734A" w:rsidRPr="004F5CE3" w:rsidRDefault="0087734A" w:rsidP="0087734A">
      <w:pPr>
        <w:pStyle w:val="SingleTxtG"/>
      </w:pPr>
      <w:r w:rsidRPr="004F5CE3">
        <w:t xml:space="preserve">On 13 October 2015, six civilians including three children and three women were killed, and 13 civilians including five children and eight women were injured, as a result of a series of airstrikes which hit the </w:t>
      </w:r>
      <w:proofErr w:type="spellStart"/>
      <w:r w:rsidRPr="004F5CE3">
        <w:t>Omaisy</w:t>
      </w:r>
      <w:proofErr w:type="spellEnd"/>
      <w:r w:rsidRPr="004F5CE3">
        <w:t xml:space="preserve"> Neighbourhood in the </w:t>
      </w:r>
      <w:proofErr w:type="spellStart"/>
      <w:r w:rsidRPr="004F5CE3">
        <w:t>Khokha</w:t>
      </w:r>
      <w:proofErr w:type="spellEnd"/>
      <w:r w:rsidRPr="004F5CE3">
        <w:t xml:space="preserve"> district of Hodeida.</w:t>
      </w:r>
      <w:r w:rsidR="000C1E66">
        <w:t xml:space="preserve"> </w:t>
      </w:r>
      <w:r w:rsidRPr="004F5CE3">
        <w:t>OHCHR spoke to local residents who confirmed that the airstrikes had hit civilian homes in Al-</w:t>
      </w:r>
      <w:proofErr w:type="spellStart"/>
      <w:r w:rsidRPr="004F5CE3">
        <w:t>Omaisy</w:t>
      </w:r>
      <w:proofErr w:type="spellEnd"/>
      <w:r w:rsidRPr="004F5CE3">
        <w:t xml:space="preserve"> neighbourhood causing varying degrees of damage to 94 houses. Witnesses stated that there were not aware of military targets win the neighbourhood and that no warnings to civilians were issued prior to the attacks.</w:t>
      </w:r>
      <w:r w:rsidRPr="009030A0">
        <w:rPr>
          <w:rStyle w:val="FootnoteReference"/>
        </w:rPr>
        <w:footnoteReference w:id="39"/>
      </w:r>
    </w:p>
    <w:p w:rsidR="004F5CE3" w:rsidRPr="004F5CE3" w:rsidRDefault="000B7059" w:rsidP="000B7059">
      <w:pPr>
        <w:pStyle w:val="H1G"/>
      </w:pPr>
      <w:r>
        <w:rPr>
          <w:lang w:val="en-US"/>
        </w:rPr>
        <w:tab/>
      </w:r>
      <w:r w:rsidR="00AA54B1">
        <w:rPr>
          <w:lang w:val="en-US"/>
        </w:rPr>
        <w:t>D.</w:t>
      </w:r>
      <w:r>
        <w:rPr>
          <w:lang w:val="en-US"/>
        </w:rPr>
        <w:tab/>
      </w:r>
      <w:r w:rsidR="004F5CE3" w:rsidRPr="004F5CE3">
        <w:rPr>
          <w:lang w:val="en-US"/>
        </w:rPr>
        <w:t>Addendum to V</w:t>
      </w:r>
      <w:r w:rsidR="00274632">
        <w:rPr>
          <w:lang w:val="en-US"/>
        </w:rPr>
        <w:t>I</w:t>
      </w:r>
      <w:r w:rsidR="004F5CE3" w:rsidRPr="004F5CE3">
        <w:rPr>
          <w:lang w:val="en-US"/>
        </w:rPr>
        <w:t>/Allegations of violations and abuses/</w:t>
      </w:r>
      <w:r w:rsidR="0087734A">
        <w:rPr>
          <w:lang w:val="en-US"/>
        </w:rPr>
        <w:t>Military Operations/</w:t>
      </w:r>
      <w:r w:rsidR="004F5CE3" w:rsidRPr="004F5CE3">
        <w:rPr>
          <w:lang w:val="en-US"/>
        </w:rPr>
        <w:t xml:space="preserve"> 3</w:t>
      </w:r>
      <w:r w:rsidR="004F5CE3" w:rsidRPr="004F5CE3">
        <w:t>) Attacks by other armed groups</w:t>
      </w:r>
    </w:p>
    <w:p w:rsidR="004F5CE3" w:rsidRPr="004F5CE3" w:rsidRDefault="004F5CE3" w:rsidP="004F5CE3">
      <w:pPr>
        <w:pStyle w:val="SingleTxtG"/>
        <w:rPr>
          <w:bCs/>
        </w:rPr>
      </w:pPr>
      <w:r w:rsidRPr="004F5CE3">
        <w:rPr>
          <w:bCs/>
        </w:rPr>
        <w:t>On 30 August 2015, Brigadier Abdul Hakeem Al-</w:t>
      </w:r>
      <w:proofErr w:type="spellStart"/>
      <w:r w:rsidRPr="004F5CE3">
        <w:rPr>
          <w:bCs/>
        </w:rPr>
        <w:t>Senaidi</w:t>
      </w:r>
      <w:proofErr w:type="spellEnd"/>
      <w:r w:rsidRPr="004F5CE3">
        <w:rPr>
          <w:bCs/>
        </w:rPr>
        <w:t xml:space="preserve">, a military leader with the Local Resistance Committees affiliated with </w:t>
      </w:r>
      <w:proofErr w:type="spellStart"/>
      <w:r w:rsidRPr="004F5CE3">
        <w:rPr>
          <w:bCs/>
        </w:rPr>
        <w:t>Hadi</w:t>
      </w:r>
      <w:proofErr w:type="spellEnd"/>
      <w:r w:rsidRPr="004F5CE3">
        <w:rPr>
          <w:bCs/>
        </w:rPr>
        <w:t xml:space="preserve"> was killed in the </w:t>
      </w:r>
      <w:proofErr w:type="spellStart"/>
      <w:r w:rsidRPr="004F5CE3">
        <w:rPr>
          <w:bCs/>
        </w:rPr>
        <w:t>Kabuta</w:t>
      </w:r>
      <w:proofErr w:type="spellEnd"/>
      <w:r w:rsidRPr="004F5CE3">
        <w:rPr>
          <w:bCs/>
        </w:rPr>
        <w:t xml:space="preserve"> Area, in Aden’s Al-Mansoura District. Eyewitnesses told OHCHR that unidentified armed men attacked Brigadier Al-</w:t>
      </w:r>
      <w:proofErr w:type="spellStart"/>
      <w:r w:rsidRPr="004F5CE3">
        <w:rPr>
          <w:bCs/>
        </w:rPr>
        <w:t>Senaidi</w:t>
      </w:r>
      <w:proofErr w:type="spellEnd"/>
      <w:r w:rsidRPr="004F5CE3">
        <w:rPr>
          <w:bCs/>
        </w:rPr>
        <w:t xml:space="preserve"> as he was leaving his home in the </w:t>
      </w:r>
      <w:proofErr w:type="spellStart"/>
      <w:r w:rsidRPr="004F5CE3">
        <w:rPr>
          <w:bCs/>
        </w:rPr>
        <w:t>Kabuta</w:t>
      </w:r>
      <w:proofErr w:type="spellEnd"/>
      <w:r w:rsidRPr="004F5CE3">
        <w:rPr>
          <w:bCs/>
        </w:rPr>
        <w:t xml:space="preserve"> Area. On the same day, a prominent </w:t>
      </w:r>
      <w:proofErr w:type="spellStart"/>
      <w:r w:rsidRPr="004F5CE3">
        <w:rPr>
          <w:bCs/>
        </w:rPr>
        <w:t>Hirak</w:t>
      </w:r>
      <w:proofErr w:type="spellEnd"/>
      <w:r w:rsidRPr="004F5CE3">
        <w:rPr>
          <w:bCs/>
        </w:rPr>
        <w:t xml:space="preserve"> leader was killed in the Al-</w:t>
      </w:r>
      <w:proofErr w:type="spellStart"/>
      <w:r w:rsidRPr="004F5CE3">
        <w:rPr>
          <w:bCs/>
        </w:rPr>
        <w:t>Alam</w:t>
      </w:r>
      <w:proofErr w:type="spellEnd"/>
      <w:r w:rsidRPr="004F5CE3">
        <w:rPr>
          <w:bCs/>
        </w:rPr>
        <w:t xml:space="preserve"> District of Aden Governorate. According </w:t>
      </w:r>
      <w:r w:rsidRPr="004F5CE3">
        <w:rPr>
          <w:bCs/>
        </w:rPr>
        <w:lastRenderedPageBreak/>
        <w:t xml:space="preserve">to eyewitnesses, two unidentified gunmen on a motorbike attacked the victim with machine guns and quickly fled the scene. </w:t>
      </w:r>
    </w:p>
    <w:p w:rsidR="004F5CE3" w:rsidRPr="004F5CE3" w:rsidRDefault="004F5CE3" w:rsidP="004F5CE3">
      <w:pPr>
        <w:pStyle w:val="SingleTxtG"/>
        <w:rPr>
          <w:bCs/>
        </w:rPr>
      </w:pPr>
      <w:r w:rsidRPr="004F5CE3">
        <w:rPr>
          <w:bCs/>
        </w:rPr>
        <w:t>On 10 September, two civilians were killed and four others injured in Al-</w:t>
      </w:r>
      <w:proofErr w:type="spellStart"/>
      <w:r w:rsidRPr="004F5CE3">
        <w:rPr>
          <w:bCs/>
        </w:rPr>
        <w:t>Hubaishi</w:t>
      </w:r>
      <w:proofErr w:type="spellEnd"/>
      <w:r w:rsidRPr="004F5CE3">
        <w:rPr>
          <w:bCs/>
        </w:rPr>
        <w:t xml:space="preserve"> Restaurant, Al-</w:t>
      </w:r>
      <w:proofErr w:type="spellStart"/>
      <w:r w:rsidRPr="004F5CE3">
        <w:rPr>
          <w:bCs/>
        </w:rPr>
        <w:t>Salbah</w:t>
      </w:r>
      <w:proofErr w:type="spellEnd"/>
      <w:r w:rsidRPr="004F5CE3">
        <w:rPr>
          <w:bCs/>
        </w:rPr>
        <w:t xml:space="preserve"> Neighbourhood (near </w:t>
      </w:r>
      <w:proofErr w:type="spellStart"/>
      <w:r w:rsidRPr="004F5CE3">
        <w:rPr>
          <w:bCs/>
        </w:rPr>
        <w:t>Maytam</w:t>
      </w:r>
      <w:proofErr w:type="spellEnd"/>
      <w:r w:rsidRPr="004F5CE3">
        <w:rPr>
          <w:bCs/>
        </w:rPr>
        <w:t xml:space="preserve"> intersection), in </w:t>
      </w:r>
      <w:proofErr w:type="spellStart"/>
      <w:r w:rsidRPr="004F5CE3">
        <w:rPr>
          <w:bCs/>
        </w:rPr>
        <w:t>Ibb</w:t>
      </w:r>
      <w:proofErr w:type="spellEnd"/>
      <w:r w:rsidRPr="004F5CE3">
        <w:rPr>
          <w:bCs/>
        </w:rPr>
        <w:t>.</w:t>
      </w:r>
      <w:r w:rsidR="000C1E66">
        <w:rPr>
          <w:bCs/>
        </w:rPr>
        <w:t xml:space="preserve"> </w:t>
      </w:r>
      <w:r w:rsidRPr="004F5CE3">
        <w:rPr>
          <w:bCs/>
        </w:rPr>
        <w:t xml:space="preserve">According to eyewitness report, two armed individuals launched a hand grenade a military vehicle belonging to the Popular Committees affiliated with the </w:t>
      </w:r>
      <w:proofErr w:type="spellStart"/>
      <w:r w:rsidRPr="004F5CE3">
        <w:rPr>
          <w:bCs/>
        </w:rPr>
        <w:t>Houthis</w:t>
      </w:r>
      <w:proofErr w:type="spellEnd"/>
      <w:r w:rsidRPr="004F5CE3">
        <w:rPr>
          <w:bCs/>
        </w:rPr>
        <w:t>, but they missed the vehicle and attacked the adjacent restaurant instead.</w:t>
      </w:r>
      <w:r w:rsidR="000C1E66">
        <w:rPr>
          <w:bCs/>
        </w:rPr>
        <w:t xml:space="preserve"> </w:t>
      </w:r>
      <w:r w:rsidRPr="004F5CE3">
        <w:rPr>
          <w:bCs/>
        </w:rPr>
        <w:t xml:space="preserve">On 06 October 2015, Aden Health Office Director informed OHCHR staff that approximately 80 unknown armed men on six vehicles stormed the Health Office in Aden, in Al </w:t>
      </w:r>
      <w:proofErr w:type="spellStart"/>
      <w:r w:rsidRPr="004F5CE3">
        <w:rPr>
          <w:bCs/>
        </w:rPr>
        <w:t>Mansourah</w:t>
      </w:r>
      <w:proofErr w:type="spellEnd"/>
      <w:r w:rsidRPr="004F5CE3">
        <w:rPr>
          <w:bCs/>
        </w:rPr>
        <w:t xml:space="preserve"> District and opened fire on the building where some 20 employees were present in it. </w:t>
      </w:r>
    </w:p>
    <w:p w:rsidR="004F5CE3" w:rsidRPr="004F5CE3" w:rsidRDefault="004F5CE3" w:rsidP="004F5CE3">
      <w:pPr>
        <w:pStyle w:val="SingleTxtG"/>
        <w:rPr>
          <w:bCs/>
        </w:rPr>
      </w:pPr>
      <w:r w:rsidRPr="004F5CE3">
        <w:rPr>
          <w:bCs/>
        </w:rPr>
        <w:t>On 17 October 2015, an Emirates Red Crescent worker was killed by unknown armed men in Al-</w:t>
      </w:r>
      <w:proofErr w:type="spellStart"/>
      <w:r w:rsidRPr="004F5CE3">
        <w:rPr>
          <w:bCs/>
        </w:rPr>
        <w:t>Tis’een</w:t>
      </w:r>
      <w:proofErr w:type="spellEnd"/>
      <w:r w:rsidRPr="004F5CE3">
        <w:rPr>
          <w:bCs/>
        </w:rPr>
        <w:t xml:space="preserve"> Street, Al-</w:t>
      </w:r>
      <w:proofErr w:type="spellStart"/>
      <w:r w:rsidRPr="004F5CE3">
        <w:rPr>
          <w:bCs/>
        </w:rPr>
        <w:t>Mansourah</w:t>
      </w:r>
      <w:proofErr w:type="spellEnd"/>
      <w:r w:rsidRPr="004F5CE3">
        <w:rPr>
          <w:bCs/>
        </w:rPr>
        <w:t xml:space="preserve"> District in Aden Governorate. According to one eyewitness report, unidentified militants aboard a black vehicle shot the victim as he walked to Al-</w:t>
      </w:r>
      <w:proofErr w:type="spellStart"/>
      <w:r w:rsidRPr="004F5CE3">
        <w:rPr>
          <w:bCs/>
        </w:rPr>
        <w:t>Bandah</w:t>
      </w:r>
      <w:proofErr w:type="spellEnd"/>
      <w:r w:rsidRPr="004F5CE3">
        <w:rPr>
          <w:bCs/>
        </w:rPr>
        <w:t xml:space="preserve"> Supermarket. The victim was immediately taken to the Al-Salam Hospital but was announced dead on arrival. On 4 January 2016, an unknown armed man shot the Imam of the </w:t>
      </w:r>
      <w:proofErr w:type="spellStart"/>
      <w:r w:rsidRPr="004F5CE3">
        <w:rPr>
          <w:bCs/>
        </w:rPr>
        <w:t>Craiter</w:t>
      </w:r>
      <w:proofErr w:type="spellEnd"/>
      <w:r w:rsidRPr="004F5CE3">
        <w:rPr>
          <w:bCs/>
        </w:rPr>
        <w:t xml:space="preserve"> Mosque near </w:t>
      </w:r>
      <w:proofErr w:type="spellStart"/>
      <w:r w:rsidRPr="004F5CE3">
        <w:rPr>
          <w:bCs/>
        </w:rPr>
        <w:t>Saba</w:t>
      </w:r>
      <w:proofErr w:type="spellEnd"/>
      <w:r w:rsidRPr="004F5CE3">
        <w:rPr>
          <w:bCs/>
        </w:rPr>
        <w:t xml:space="preserve"> Bank, Al-</w:t>
      </w:r>
      <w:proofErr w:type="spellStart"/>
      <w:r w:rsidRPr="004F5CE3">
        <w:rPr>
          <w:bCs/>
        </w:rPr>
        <w:t>Shaikh</w:t>
      </w:r>
      <w:proofErr w:type="spellEnd"/>
      <w:r w:rsidRPr="004F5CE3">
        <w:rPr>
          <w:bCs/>
        </w:rPr>
        <w:t xml:space="preserve"> Othman District, Aden Governorate, shortly after he had left the mosque. </w:t>
      </w:r>
    </w:p>
    <w:p w:rsidR="004F5CE3" w:rsidRPr="004F5CE3" w:rsidRDefault="004F5CE3" w:rsidP="004F5CE3">
      <w:pPr>
        <w:pStyle w:val="SingleTxtG"/>
        <w:rPr>
          <w:lang w:val="en-US"/>
        </w:rPr>
      </w:pPr>
      <w:r w:rsidRPr="004F5CE3">
        <w:t xml:space="preserve">On January 18, unknown armed men killed the head of the Appellate Court in Aden, while he was on his way to work in the </w:t>
      </w:r>
      <w:proofErr w:type="spellStart"/>
      <w:r w:rsidRPr="004F5CE3">
        <w:t>Mansora</w:t>
      </w:r>
      <w:proofErr w:type="spellEnd"/>
      <w:r w:rsidRPr="004F5CE3">
        <w:t xml:space="preserve"> District.</w:t>
      </w:r>
      <w:r w:rsidRPr="004F5CE3">
        <w:rPr>
          <w:lang w:val="en-US"/>
        </w:rPr>
        <w:t xml:space="preserve">On 14 April 2016, the Imam of a the Old mosque in </w:t>
      </w:r>
      <w:proofErr w:type="spellStart"/>
      <w:r w:rsidRPr="004F5CE3">
        <w:rPr>
          <w:lang w:val="en-US"/>
        </w:rPr>
        <w:t>Ibb</w:t>
      </w:r>
      <w:proofErr w:type="spellEnd"/>
      <w:r w:rsidRPr="004F5CE3">
        <w:rPr>
          <w:lang w:val="en-US"/>
        </w:rPr>
        <w:t xml:space="preserve"> was allegedly unlawfully killed by members of the Special Security Forces (SSF) under the control of the de facto authorities in </w:t>
      </w:r>
      <w:proofErr w:type="spellStart"/>
      <w:r w:rsidRPr="004F5CE3">
        <w:rPr>
          <w:lang w:val="en-US"/>
        </w:rPr>
        <w:t>Ibb</w:t>
      </w:r>
      <w:proofErr w:type="spellEnd"/>
      <w:r w:rsidRPr="004F5CE3">
        <w:rPr>
          <w:lang w:val="en-US"/>
        </w:rPr>
        <w:t xml:space="preserve">, in conjunction with members of the Popular Committees affiliated with </w:t>
      </w:r>
      <w:proofErr w:type="spellStart"/>
      <w:r w:rsidRPr="004F5CE3">
        <w:rPr>
          <w:lang w:val="en-US"/>
        </w:rPr>
        <w:t>Houthis</w:t>
      </w:r>
      <w:proofErr w:type="spellEnd"/>
      <w:r w:rsidRPr="004F5CE3">
        <w:rPr>
          <w:lang w:val="en-US"/>
        </w:rPr>
        <w:t xml:space="preserve">, near the Old Mosque of </w:t>
      </w:r>
      <w:proofErr w:type="spellStart"/>
      <w:r w:rsidRPr="004F5CE3">
        <w:rPr>
          <w:lang w:val="en-US"/>
        </w:rPr>
        <w:t>Ibb</w:t>
      </w:r>
      <w:proofErr w:type="spellEnd"/>
      <w:r w:rsidRPr="004F5CE3">
        <w:rPr>
          <w:lang w:val="en-US"/>
        </w:rPr>
        <w:t>. Witnesses told OHCHR that the Imam was shot in the head as he was opening the door of his house to the armed groups that killed him.</w:t>
      </w:r>
    </w:p>
    <w:p w:rsidR="004F5CE3" w:rsidRPr="000B7059" w:rsidRDefault="000B7059" w:rsidP="000B7059">
      <w:pPr>
        <w:pStyle w:val="H1G"/>
      </w:pPr>
      <w:r>
        <w:tab/>
      </w:r>
      <w:r w:rsidR="00AA54B1">
        <w:t>E.</w:t>
      </w:r>
      <w:r>
        <w:tab/>
      </w:r>
      <w:r w:rsidR="004F5CE3" w:rsidRPr="000B7059">
        <w:t>Addendum to V/Allegations of violations and abuses/</w:t>
      </w:r>
      <w:r w:rsidR="0087734A">
        <w:t>Military Operations</w:t>
      </w:r>
      <w:r w:rsidR="004F5CE3" w:rsidRPr="000B7059">
        <w:t xml:space="preserve">/ 6) Attacks on objects benefiting from special protection </w:t>
      </w:r>
    </w:p>
    <w:p w:rsidR="004F5CE3" w:rsidRPr="004F5CE3" w:rsidRDefault="000B7059" w:rsidP="000B7059">
      <w:pPr>
        <w:pStyle w:val="H23G"/>
      </w:pPr>
      <w:r>
        <w:tab/>
      </w:r>
      <w:r>
        <w:tab/>
      </w:r>
      <w:r w:rsidR="004F5CE3" w:rsidRPr="004F5CE3">
        <w:t>Medical facilities and personnel</w:t>
      </w:r>
    </w:p>
    <w:p w:rsidR="004F5CE3" w:rsidRPr="004F5CE3" w:rsidRDefault="004F5CE3" w:rsidP="004F5CE3">
      <w:pPr>
        <w:pStyle w:val="SingleTxtG"/>
        <w:rPr>
          <w:lang w:val="en-US"/>
        </w:rPr>
      </w:pPr>
      <w:r w:rsidRPr="004F5CE3">
        <w:t xml:space="preserve">On 22 August 2015, two civilians were injured at the </w:t>
      </w:r>
      <w:proofErr w:type="spellStart"/>
      <w:r w:rsidRPr="004F5CE3">
        <w:t>Thawrah</w:t>
      </w:r>
      <w:proofErr w:type="spellEnd"/>
      <w:r w:rsidRPr="004F5CE3">
        <w:t xml:space="preserve"> Hospital in </w:t>
      </w:r>
      <w:proofErr w:type="spellStart"/>
      <w:r w:rsidRPr="004F5CE3">
        <w:t>Taiz</w:t>
      </w:r>
      <w:proofErr w:type="spellEnd"/>
      <w:r w:rsidRPr="004F5CE3">
        <w:t xml:space="preserve"> was this was struck by mortar shells causing extensive damage to the hospital section specialised on kidney treatment. Information gathered by the Office indicates that the shelling originated from the </w:t>
      </w:r>
      <w:proofErr w:type="spellStart"/>
      <w:r w:rsidRPr="004F5CE3">
        <w:t>Qasr</w:t>
      </w:r>
      <w:proofErr w:type="spellEnd"/>
      <w:r w:rsidRPr="004F5CE3">
        <w:t xml:space="preserve"> Al-</w:t>
      </w:r>
      <w:proofErr w:type="spellStart"/>
      <w:r w:rsidRPr="004F5CE3">
        <w:t>Jumhurri</w:t>
      </w:r>
      <w:proofErr w:type="spellEnd"/>
      <w:r w:rsidRPr="004F5CE3">
        <w:t>, where members of the Popular Committees affiliated with al-</w:t>
      </w:r>
      <w:proofErr w:type="spellStart"/>
      <w:r w:rsidRPr="004F5CE3">
        <w:t>Houthis</w:t>
      </w:r>
      <w:proofErr w:type="spellEnd"/>
      <w:r w:rsidRPr="004F5CE3">
        <w:t xml:space="preserve"> were reportedly positioned at the time of the attack. </w:t>
      </w:r>
    </w:p>
    <w:p w:rsidR="004F5CE3" w:rsidRPr="004F5CE3" w:rsidRDefault="004F5CE3" w:rsidP="004F5CE3">
      <w:pPr>
        <w:pStyle w:val="SingleTxtG"/>
        <w:rPr>
          <w:lang w:val="en-US"/>
        </w:rPr>
      </w:pPr>
      <w:r w:rsidRPr="004F5CE3">
        <w:rPr>
          <w:lang w:val="en-US"/>
        </w:rPr>
        <w:t xml:space="preserve">On 8 August 2015, the Malaria Centre in </w:t>
      </w:r>
      <w:proofErr w:type="spellStart"/>
      <w:r w:rsidRPr="004F5CE3">
        <w:rPr>
          <w:lang w:val="en-US"/>
        </w:rPr>
        <w:t>Haiss</w:t>
      </w:r>
      <w:proofErr w:type="spellEnd"/>
      <w:r w:rsidRPr="004F5CE3">
        <w:rPr>
          <w:lang w:val="en-US"/>
        </w:rPr>
        <w:t xml:space="preserve"> District was targeted by airstrikes. According to witnesses, including officials from the Ministry of Health, three airstrikes targeted the area in which the medical facility was located. </w:t>
      </w:r>
    </w:p>
    <w:p w:rsidR="004F5CE3" w:rsidRPr="004F5CE3" w:rsidRDefault="004F5CE3" w:rsidP="004F5CE3">
      <w:pPr>
        <w:pStyle w:val="SingleTxtG"/>
        <w:rPr>
          <w:lang w:val="en-US"/>
        </w:rPr>
      </w:pPr>
      <w:r w:rsidRPr="004F5CE3">
        <w:rPr>
          <w:lang w:val="en-US"/>
        </w:rPr>
        <w:t xml:space="preserve">On 10 January 2016, five civilians were killed and six injured when the MSF-run </w:t>
      </w:r>
      <w:proofErr w:type="spellStart"/>
      <w:r w:rsidRPr="004F5CE3">
        <w:rPr>
          <w:lang w:val="en-US"/>
        </w:rPr>
        <w:t>Shiara</w:t>
      </w:r>
      <w:proofErr w:type="spellEnd"/>
      <w:r w:rsidRPr="004F5CE3">
        <w:rPr>
          <w:lang w:val="en-US"/>
        </w:rPr>
        <w:t xml:space="preserve"> Hospital and the </w:t>
      </w:r>
      <w:proofErr w:type="spellStart"/>
      <w:r w:rsidRPr="004F5CE3">
        <w:rPr>
          <w:lang w:val="en-US"/>
        </w:rPr>
        <w:t>Razeh</w:t>
      </w:r>
      <w:proofErr w:type="spellEnd"/>
      <w:r w:rsidRPr="004F5CE3">
        <w:rPr>
          <w:lang w:val="en-US"/>
        </w:rPr>
        <w:t xml:space="preserve"> Hospital in </w:t>
      </w:r>
      <w:proofErr w:type="spellStart"/>
      <w:r w:rsidRPr="004F5CE3">
        <w:rPr>
          <w:lang w:val="en-US"/>
        </w:rPr>
        <w:t>Razeh</w:t>
      </w:r>
      <w:proofErr w:type="spellEnd"/>
      <w:r w:rsidRPr="004F5CE3">
        <w:rPr>
          <w:lang w:val="en-US"/>
        </w:rPr>
        <w:t xml:space="preserve">, </w:t>
      </w:r>
      <w:proofErr w:type="spellStart"/>
      <w:r w:rsidRPr="004F5CE3">
        <w:rPr>
          <w:lang w:val="en-US"/>
        </w:rPr>
        <w:t>Sa’ada</w:t>
      </w:r>
      <w:proofErr w:type="spellEnd"/>
      <w:r w:rsidRPr="004F5CE3">
        <w:rPr>
          <w:lang w:val="en-US"/>
        </w:rPr>
        <w:t xml:space="preserve">, was struck by artillery shells at the hands of the Coalition Forces. On 21 January 2016, an MSF-operated ambulance in </w:t>
      </w:r>
      <w:proofErr w:type="spellStart"/>
      <w:r w:rsidRPr="004F5CE3">
        <w:rPr>
          <w:lang w:val="en-US"/>
        </w:rPr>
        <w:t>Sa’ada</w:t>
      </w:r>
      <w:proofErr w:type="spellEnd"/>
      <w:r w:rsidRPr="004F5CE3">
        <w:rPr>
          <w:lang w:val="en-US"/>
        </w:rPr>
        <w:t xml:space="preserve"> was hit by an airstrike from the Coalition Forces, killing </w:t>
      </w:r>
      <w:r w:rsidRPr="004F5CE3">
        <w:rPr>
          <w:rtl/>
        </w:rPr>
        <w:t>6</w:t>
      </w:r>
      <w:r w:rsidRPr="004F5CE3">
        <w:rPr>
          <w:lang w:val="en-US"/>
        </w:rPr>
        <w:t xml:space="preserve"> civilians, including a medic. MSF had stated that the ambulance was clearly marked. </w:t>
      </w:r>
    </w:p>
    <w:p w:rsidR="004F5CE3" w:rsidRPr="004F5CE3" w:rsidRDefault="004F5CE3" w:rsidP="004F5CE3">
      <w:pPr>
        <w:pStyle w:val="SingleTxtG"/>
        <w:rPr>
          <w:lang w:val="en-US"/>
        </w:rPr>
      </w:pPr>
      <w:r w:rsidRPr="004F5CE3">
        <w:rPr>
          <w:lang w:val="en-US"/>
        </w:rPr>
        <w:t xml:space="preserve">On 23 August 2015, the </w:t>
      </w:r>
      <w:proofErr w:type="spellStart"/>
      <w:r w:rsidRPr="004F5CE3">
        <w:rPr>
          <w:lang w:val="en-US"/>
        </w:rPr>
        <w:t>Saif</w:t>
      </w:r>
      <w:proofErr w:type="spellEnd"/>
      <w:r w:rsidRPr="004F5CE3">
        <w:rPr>
          <w:lang w:val="en-US"/>
        </w:rPr>
        <w:t xml:space="preserve"> al-</w:t>
      </w:r>
      <w:proofErr w:type="spellStart"/>
      <w:r w:rsidRPr="004F5CE3">
        <w:rPr>
          <w:lang w:val="en-US"/>
        </w:rPr>
        <w:t>Sowaidi</w:t>
      </w:r>
      <w:proofErr w:type="spellEnd"/>
      <w:r w:rsidRPr="004F5CE3">
        <w:rPr>
          <w:lang w:val="en-US"/>
        </w:rPr>
        <w:t xml:space="preserve"> Hospital and adjacent residence for doctors serving the hospital the </w:t>
      </w:r>
      <w:proofErr w:type="spellStart"/>
      <w:r w:rsidRPr="004F5CE3">
        <w:rPr>
          <w:lang w:val="en-US"/>
        </w:rPr>
        <w:t>Sowadia</w:t>
      </w:r>
      <w:proofErr w:type="spellEnd"/>
      <w:r w:rsidRPr="004F5CE3">
        <w:rPr>
          <w:lang w:val="en-US"/>
        </w:rPr>
        <w:t xml:space="preserve"> district of Al </w:t>
      </w:r>
      <w:proofErr w:type="spellStart"/>
      <w:r w:rsidRPr="004F5CE3">
        <w:rPr>
          <w:lang w:val="en-US"/>
        </w:rPr>
        <w:t>Baida</w:t>
      </w:r>
      <w:proofErr w:type="spellEnd"/>
      <w:r w:rsidRPr="004F5CE3">
        <w:rPr>
          <w:lang w:val="en-US"/>
        </w:rPr>
        <w:t xml:space="preserve"> Governorate was struck with an airstrike by the Coalition Forces. Both the hospital and the residence were completely destroyed as a result of the airstrike. </w:t>
      </w:r>
      <w:r w:rsidRPr="004F5CE3">
        <w:t xml:space="preserve">On 6 September </w:t>
      </w:r>
      <w:r w:rsidRPr="004F5CE3">
        <w:rPr>
          <w:lang w:val="en-US"/>
        </w:rPr>
        <w:t>2015</w:t>
      </w:r>
      <w:r w:rsidRPr="004F5CE3">
        <w:t xml:space="preserve">, an airstrike by the Coalition Forces hit the Al </w:t>
      </w:r>
      <w:proofErr w:type="spellStart"/>
      <w:r w:rsidRPr="004F5CE3">
        <w:t>Sabeen</w:t>
      </w:r>
      <w:proofErr w:type="spellEnd"/>
      <w:r w:rsidRPr="004F5CE3">
        <w:t xml:space="preserve"> Motherhood Hospital in Sana’a</w:t>
      </w:r>
      <w:r w:rsidR="00EA5820">
        <w:t xml:space="preserve"> </w:t>
      </w:r>
      <w:r w:rsidR="00EA5820" w:rsidRPr="00142099">
        <w:t>city</w:t>
      </w:r>
      <w:r w:rsidRPr="004F5CE3">
        <w:t>, killed two new-born babies and injured two medical staff, including a woman. The hospital was also partially damaged.</w:t>
      </w:r>
    </w:p>
    <w:p w:rsidR="004F5CE3" w:rsidRPr="004F5CE3" w:rsidRDefault="004F5CE3" w:rsidP="004F5CE3">
      <w:pPr>
        <w:pStyle w:val="SingleTxtG"/>
        <w:rPr>
          <w:lang w:val="en-US"/>
        </w:rPr>
      </w:pPr>
      <w:r w:rsidRPr="004F5CE3">
        <w:rPr>
          <w:lang w:val="en-US"/>
        </w:rPr>
        <w:lastRenderedPageBreak/>
        <w:t xml:space="preserve">Furthermore, on 15 January, al-Hayat Health Centre in </w:t>
      </w:r>
      <w:proofErr w:type="spellStart"/>
      <w:r w:rsidRPr="004F5CE3">
        <w:rPr>
          <w:lang w:val="en-US"/>
        </w:rPr>
        <w:t>Saqeen</w:t>
      </w:r>
      <w:proofErr w:type="spellEnd"/>
      <w:r w:rsidRPr="004F5CE3">
        <w:rPr>
          <w:lang w:val="en-US"/>
        </w:rPr>
        <w:t xml:space="preserve"> District in </w:t>
      </w:r>
      <w:proofErr w:type="spellStart"/>
      <w:r w:rsidRPr="004F5CE3">
        <w:rPr>
          <w:lang w:val="en-US"/>
        </w:rPr>
        <w:t>Sa’ada</w:t>
      </w:r>
      <w:proofErr w:type="spellEnd"/>
      <w:r w:rsidRPr="004F5CE3">
        <w:rPr>
          <w:lang w:val="en-US"/>
        </w:rPr>
        <w:t xml:space="preserve"> was completely destroyed when it was hit by an airstrike at the hands of the Coalition Forces. MSF published statements after the attacks on its facilities confirming that they had shared the locations of the hospitals under their management with the warring parties in Yemen. </w:t>
      </w:r>
    </w:p>
    <w:p w:rsidR="004F5CE3" w:rsidRPr="004F5CE3" w:rsidRDefault="000B7059" w:rsidP="000B7059">
      <w:pPr>
        <w:pStyle w:val="H23G"/>
      </w:pPr>
      <w:r>
        <w:tab/>
      </w:r>
      <w:r>
        <w:tab/>
      </w:r>
      <w:r w:rsidR="004F5CE3" w:rsidRPr="004F5CE3">
        <w:t>Historic, cultural sites and places of worship</w:t>
      </w:r>
    </w:p>
    <w:p w:rsidR="004F5CE3" w:rsidRPr="004F5CE3" w:rsidRDefault="004F5CE3" w:rsidP="004F5CE3">
      <w:pPr>
        <w:pStyle w:val="SingleTxtG"/>
        <w:rPr>
          <w:lang w:val="en-US"/>
        </w:rPr>
      </w:pPr>
      <w:r w:rsidRPr="004F5CE3">
        <w:rPr>
          <w:lang w:val="en-US"/>
        </w:rPr>
        <w:t>OHCHR verified allegations that on 14 July 2015 the Al-</w:t>
      </w:r>
      <w:proofErr w:type="spellStart"/>
      <w:r w:rsidRPr="004F5CE3">
        <w:rPr>
          <w:lang w:val="en-US"/>
        </w:rPr>
        <w:t>Husseini</w:t>
      </w:r>
      <w:proofErr w:type="spellEnd"/>
      <w:r w:rsidRPr="004F5CE3">
        <w:rPr>
          <w:lang w:val="en-US"/>
        </w:rPr>
        <w:t xml:space="preserve"> Mosque, renowned Shia mosque in Aden’s Carter district, was entirely destroyed by an airstrike at the hands of the Coalition Forces. According to local residents interviewed by OHCHR, the attacked mosque was being </w:t>
      </w:r>
      <w:r w:rsidRPr="004F5CE3">
        <w:t xml:space="preserve">inappropriately used for military purposes by the Popular Committees affiliated with the </w:t>
      </w:r>
      <w:proofErr w:type="spellStart"/>
      <w:r w:rsidRPr="004F5CE3">
        <w:t>Houthis</w:t>
      </w:r>
      <w:proofErr w:type="spellEnd"/>
      <w:r w:rsidRPr="004F5CE3">
        <w:t>.</w:t>
      </w:r>
      <w:r w:rsidR="000C1E66">
        <w:rPr>
          <w:lang w:val="en-US"/>
        </w:rPr>
        <w:t xml:space="preserve"> </w:t>
      </w:r>
    </w:p>
    <w:p w:rsidR="004F5CE3" w:rsidRPr="004F5CE3" w:rsidRDefault="004F5CE3" w:rsidP="004F5CE3">
      <w:pPr>
        <w:pStyle w:val="SingleTxtG"/>
        <w:rPr>
          <w:lang w:val="en-US"/>
        </w:rPr>
      </w:pPr>
      <w:r w:rsidRPr="004F5CE3">
        <w:rPr>
          <w:lang w:val="en-US"/>
        </w:rPr>
        <w:t xml:space="preserve">On 1 July 2015, the ancient tombs in </w:t>
      </w:r>
      <w:proofErr w:type="spellStart"/>
      <w:r w:rsidRPr="004F5CE3">
        <w:rPr>
          <w:lang w:val="en-US"/>
        </w:rPr>
        <w:t>Hadramaut</w:t>
      </w:r>
      <w:proofErr w:type="spellEnd"/>
      <w:r w:rsidRPr="009030A0">
        <w:rPr>
          <w:rStyle w:val="FootnoteReference"/>
        </w:rPr>
        <w:footnoteReference w:id="40"/>
      </w:r>
      <w:r w:rsidRPr="004F5CE3">
        <w:rPr>
          <w:lang w:val="en-US"/>
        </w:rPr>
        <w:t xml:space="preserve"> were destroyed by armed groups affiliated to Al-Qaeda.</w:t>
      </w:r>
      <w:r w:rsidR="000C1E66">
        <w:rPr>
          <w:lang w:val="en-US"/>
        </w:rPr>
        <w:t xml:space="preserve"> </w:t>
      </w:r>
      <w:r w:rsidRPr="004F5CE3">
        <w:rPr>
          <w:lang w:val="en-US"/>
        </w:rPr>
        <w:t xml:space="preserve">Also, between 21 and 31 August 2015, Popular Committees affiliated with the </w:t>
      </w:r>
      <w:proofErr w:type="spellStart"/>
      <w:r w:rsidRPr="004F5CE3">
        <w:rPr>
          <w:lang w:val="en-US"/>
        </w:rPr>
        <w:t>Houthis</w:t>
      </w:r>
      <w:proofErr w:type="spellEnd"/>
      <w:r w:rsidRPr="004F5CE3">
        <w:rPr>
          <w:lang w:val="en-US"/>
        </w:rPr>
        <w:t xml:space="preserve"> repeatedly struck the al-</w:t>
      </w:r>
      <w:proofErr w:type="spellStart"/>
      <w:r w:rsidRPr="004F5CE3">
        <w:rPr>
          <w:lang w:val="en-US"/>
        </w:rPr>
        <w:t>Qahira</w:t>
      </w:r>
      <w:proofErr w:type="spellEnd"/>
      <w:r w:rsidRPr="004F5CE3">
        <w:rPr>
          <w:lang w:val="en-US"/>
        </w:rPr>
        <w:t xml:space="preserve"> Castle</w:t>
      </w:r>
      <w:r w:rsidRPr="009030A0">
        <w:rPr>
          <w:rStyle w:val="FootnoteReference"/>
        </w:rPr>
        <w:footnoteReference w:id="41"/>
      </w:r>
      <w:r w:rsidRPr="004F5CE3">
        <w:rPr>
          <w:lang w:val="en-US"/>
        </w:rPr>
        <w:t xml:space="preserve"> with long distance artillery, causing partial damage to the castle. The castle is located in the highest mountain in </w:t>
      </w:r>
      <w:proofErr w:type="spellStart"/>
      <w:r w:rsidRPr="004F5CE3">
        <w:rPr>
          <w:lang w:val="en-US"/>
        </w:rPr>
        <w:t>Taizz</w:t>
      </w:r>
      <w:proofErr w:type="spellEnd"/>
      <w:r w:rsidRPr="004F5CE3">
        <w:rPr>
          <w:lang w:val="en-US"/>
        </w:rPr>
        <w:t xml:space="preserve"> City, and is widely considered one of Yemen’s most important historic and architectural sites. Furthermore, on 13 September 2015, the renowned archaeological site of </w:t>
      </w:r>
      <w:proofErr w:type="spellStart"/>
      <w:r w:rsidRPr="004F5CE3">
        <w:rPr>
          <w:lang w:val="en-US"/>
        </w:rPr>
        <w:t>Baraqish</w:t>
      </w:r>
      <w:proofErr w:type="spellEnd"/>
      <w:r w:rsidRPr="009030A0">
        <w:rPr>
          <w:rStyle w:val="FootnoteReference"/>
        </w:rPr>
        <w:footnoteReference w:id="42"/>
      </w:r>
      <w:r w:rsidRPr="004F5CE3">
        <w:rPr>
          <w:lang w:val="en-US"/>
        </w:rPr>
        <w:t xml:space="preserve"> was hit by a Coalition Forces airstrike.</w:t>
      </w:r>
      <w:r w:rsidR="000C1E66">
        <w:rPr>
          <w:lang w:val="en-US"/>
        </w:rPr>
        <w:t xml:space="preserve"> </w:t>
      </w:r>
      <w:r w:rsidRPr="004F5CE3">
        <w:rPr>
          <w:lang w:val="en-US"/>
        </w:rPr>
        <w:t xml:space="preserve">Similarly, on 19 September 2015, another UNESCO World Heritage site, the </w:t>
      </w:r>
      <w:proofErr w:type="spellStart"/>
      <w:r w:rsidRPr="004F5CE3">
        <w:rPr>
          <w:lang w:val="en-US"/>
        </w:rPr>
        <w:t>Flehi</w:t>
      </w:r>
      <w:proofErr w:type="spellEnd"/>
      <w:r w:rsidRPr="009030A0">
        <w:rPr>
          <w:rStyle w:val="FootnoteReference"/>
        </w:rPr>
        <w:footnoteReference w:id="43"/>
      </w:r>
      <w:r w:rsidRPr="004F5CE3">
        <w:rPr>
          <w:lang w:val="en-US"/>
        </w:rPr>
        <w:t xml:space="preserve"> neighborhood in the old town of Sana’a was struck by yet another airstrike by the Coalition Airstrike, causing substantial damage. </w:t>
      </w:r>
    </w:p>
    <w:p w:rsidR="004F5CE3" w:rsidRPr="004F5CE3" w:rsidRDefault="004F5CE3" w:rsidP="004F5CE3">
      <w:pPr>
        <w:pStyle w:val="SingleTxtG"/>
        <w:rPr>
          <w:lang w:val="en-US"/>
        </w:rPr>
      </w:pPr>
      <w:r w:rsidRPr="004F5CE3">
        <w:rPr>
          <w:lang w:val="en-US"/>
        </w:rPr>
        <w:t xml:space="preserve">On 2 October 2015, armed men reported to be al-Qaeda affiliates detonated a bomb at the </w:t>
      </w:r>
      <w:proofErr w:type="spellStart"/>
      <w:r w:rsidRPr="004F5CE3">
        <w:rPr>
          <w:lang w:val="en-US"/>
        </w:rPr>
        <w:t>Yaqoob</w:t>
      </w:r>
      <w:proofErr w:type="spellEnd"/>
      <w:r w:rsidRPr="004F5CE3">
        <w:rPr>
          <w:lang w:val="en-US"/>
        </w:rPr>
        <w:t xml:space="preserve"> dome, a historical Islamic site which contains the shrine of Prince </w:t>
      </w:r>
      <w:proofErr w:type="spellStart"/>
      <w:r w:rsidRPr="004F5CE3">
        <w:rPr>
          <w:lang w:val="en-US"/>
        </w:rPr>
        <w:t>Yaqoob</w:t>
      </w:r>
      <w:proofErr w:type="spellEnd"/>
      <w:r w:rsidRPr="004F5CE3">
        <w:rPr>
          <w:lang w:val="en-US"/>
        </w:rPr>
        <w:t xml:space="preserve"> Bin </w:t>
      </w:r>
      <w:proofErr w:type="spellStart"/>
      <w:r w:rsidRPr="004F5CE3">
        <w:rPr>
          <w:lang w:val="en-US"/>
        </w:rPr>
        <w:t>Yousif</w:t>
      </w:r>
      <w:proofErr w:type="spellEnd"/>
      <w:r w:rsidRPr="009030A0">
        <w:rPr>
          <w:rStyle w:val="FootnoteReference"/>
        </w:rPr>
        <w:footnoteReference w:id="44"/>
      </w:r>
      <w:r w:rsidRPr="004F5CE3">
        <w:rPr>
          <w:lang w:val="en-US"/>
        </w:rPr>
        <w:t xml:space="preserve"> of the Abbasid Caliphate.</w:t>
      </w:r>
      <w:r w:rsidR="000C1E66">
        <w:rPr>
          <w:lang w:val="en-US"/>
        </w:rPr>
        <w:t xml:space="preserve"> </w:t>
      </w:r>
      <w:r w:rsidRPr="004F5CE3">
        <w:rPr>
          <w:lang w:val="en-US"/>
        </w:rPr>
        <w:t>OHCHR also learnt that on 22 October 2015, the Salah Place Museum</w:t>
      </w:r>
      <w:r w:rsidRPr="009030A0">
        <w:rPr>
          <w:rStyle w:val="FootnoteReference"/>
        </w:rPr>
        <w:footnoteReference w:id="45"/>
      </w:r>
      <w:r w:rsidRPr="004F5CE3">
        <w:rPr>
          <w:lang w:val="en-US"/>
        </w:rPr>
        <w:t xml:space="preserve"> in </w:t>
      </w:r>
      <w:proofErr w:type="spellStart"/>
      <w:r w:rsidRPr="004F5CE3">
        <w:rPr>
          <w:lang w:val="en-US"/>
        </w:rPr>
        <w:t>Taiz</w:t>
      </w:r>
      <w:proofErr w:type="spellEnd"/>
      <w:r w:rsidRPr="004F5CE3">
        <w:rPr>
          <w:lang w:val="en-US"/>
        </w:rPr>
        <w:t xml:space="preserve"> was struck by Coalition Airstrikes, causing partial damage to the building. </w:t>
      </w:r>
    </w:p>
    <w:p w:rsidR="004F5CE3" w:rsidRPr="004F5CE3" w:rsidRDefault="004F5CE3" w:rsidP="00052F44">
      <w:pPr>
        <w:pStyle w:val="SingleTxtG"/>
        <w:rPr>
          <w:lang w:val="en-US"/>
        </w:rPr>
      </w:pPr>
      <w:r w:rsidRPr="004F5CE3">
        <w:rPr>
          <w:lang w:val="en-US"/>
        </w:rPr>
        <w:t xml:space="preserve">On 29 July 2015, the </w:t>
      </w:r>
      <w:proofErr w:type="spellStart"/>
      <w:r w:rsidRPr="004F5CE3">
        <w:rPr>
          <w:lang w:val="en-US"/>
        </w:rPr>
        <w:t>Faydh</w:t>
      </w:r>
      <w:proofErr w:type="spellEnd"/>
      <w:r w:rsidRPr="004F5CE3">
        <w:rPr>
          <w:lang w:val="en-US"/>
        </w:rPr>
        <w:t xml:space="preserve"> al-</w:t>
      </w:r>
      <w:proofErr w:type="spellStart"/>
      <w:r w:rsidRPr="004F5CE3">
        <w:rPr>
          <w:lang w:val="en-US"/>
        </w:rPr>
        <w:t>Hatimi</w:t>
      </w:r>
      <w:proofErr w:type="spellEnd"/>
      <w:r w:rsidRPr="004F5CE3">
        <w:rPr>
          <w:lang w:val="en-US"/>
        </w:rPr>
        <w:t xml:space="preserve"> Mosque in al-</w:t>
      </w:r>
      <w:proofErr w:type="spellStart"/>
      <w:r w:rsidRPr="004F5CE3">
        <w:rPr>
          <w:lang w:val="en-US"/>
        </w:rPr>
        <w:t>Ta’awan</w:t>
      </w:r>
      <w:proofErr w:type="spellEnd"/>
      <w:r w:rsidRPr="004F5CE3">
        <w:rPr>
          <w:lang w:val="en-US"/>
        </w:rPr>
        <w:t xml:space="preserve"> Neighborhood, </w:t>
      </w:r>
      <w:proofErr w:type="spellStart"/>
      <w:r w:rsidRPr="004F5CE3">
        <w:rPr>
          <w:lang w:val="en-US"/>
        </w:rPr>
        <w:t>Khawlan</w:t>
      </w:r>
      <w:proofErr w:type="spellEnd"/>
      <w:r w:rsidRPr="004F5CE3">
        <w:rPr>
          <w:lang w:val="en-US"/>
        </w:rPr>
        <w:t xml:space="preserve"> Street, Sana’a, which belongs to the </w:t>
      </w:r>
      <w:proofErr w:type="spellStart"/>
      <w:r w:rsidRPr="004F5CE3">
        <w:rPr>
          <w:lang w:val="en-US"/>
        </w:rPr>
        <w:t>Isma’ili</w:t>
      </w:r>
      <w:proofErr w:type="spellEnd"/>
      <w:r w:rsidRPr="004F5CE3">
        <w:rPr>
          <w:lang w:val="en-US"/>
        </w:rPr>
        <w:t xml:space="preserve"> Muslim Minority, was targeted by vehicle improvised explosive device (VIED)</w:t>
      </w:r>
      <w:r w:rsidR="0037393F">
        <w:rPr>
          <w:lang w:val="en-US"/>
        </w:rPr>
        <w:t>.</w:t>
      </w:r>
      <w:r w:rsidRPr="009030A0">
        <w:rPr>
          <w:rStyle w:val="FootnoteReference"/>
        </w:rPr>
        <w:footnoteReference w:id="46"/>
      </w:r>
      <w:r w:rsidRPr="004F5CE3">
        <w:rPr>
          <w:lang w:val="en-US"/>
        </w:rPr>
        <w:t xml:space="preserve"> Unconfirmed reports indicate that the perpetrators may be affiliated to the so-called Islamic State.</w:t>
      </w:r>
    </w:p>
    <w:p w:rsidR="004F5CE3" w:rsidRPr="004F5CE3" w:rsidRDefault="004F5CE3" w:rsidP="004F5CE3">
      <w:pPr>
        <w:pStyle w:val="SingleTxtG"/>
        <w:rPr>
          <w:lang w:val="en-US"/>
        </w:rPr>
      </w:pPr>
      <w:r w:rsidRPr="004F5CE3">
        <w:rPr>
          <w:lang w:val="en-US"/>
        </w:rPr>
        <w:t xml:space="preserve">The Office verified reports that on 24 September 2015 the </w:t>
      </w:r>
      <w:proofErr w:type="spellStart"/>
      <w:r w:rsidRPr="004F5CE3">
        <w:rPr>
          <w:lang w:val="en-US"/>
        </w:rPr>
        <w:t>Bulaili</w:t>
      </w:r>
      <w:proofErr w:type="spellEnd"/>
      <w:r w:rsidRPr="004F5CE3">
        <w:rPr>
          <w:lang w:val="en-US"/>
        </w:rPr>
        <w:t xml:space="preserve"> Mosque in Al-</w:t>
      </w:r>
      <w:proofErr w:type="spellStart"/>
      <w:r w:rsidRPr="004F5CE3">
        <w:rPr>
          <w:lang w:val="en-US"/>
        </w:rPr>
        <w:t>Widah</w:t>
      </w:r>
      <w:proofErr w:type="spellEnd"/>
      <w:r w:rsidRPr="004F5CE3">
        <w:rPr>
          <w:lang w:val="en-US"/>
        </w:rPr>
        <w:t xml:space="preserve"> District, </w:t>
      </w:r>
      <w:r w:rsidRPr="00142099">
        <w:rPr>
          <w:lang w:val="en-US"/>
        </w:rPr>
        <w:t>Sana’a</w:t>
      </w:r>
      <w:r w:rsidRPr="004F5CE3">
        <w:rPr>
          <w:lang w:val="en-US"/>
        </w:rPr>
        <w:t xml:space="preserve"> was attacked by Al-Qaeda affiliates. According to information gathered by OHCHR, the mosque was attacked by simultaneous attack: an improvised explosive device placed at the center of the mosque was detonated, as a suicide bomber positioned at the entrance to the detonated the bomb strapped on his body. The double explosion killed 11 civilians and injured 28 others including five children. Unconfirmed reports indicate that the perpetrators may be affiliated with Al Qaeda.</w:t>
      </w:r>
    </w:p>
    <w:p w:rsidR="004F5CE3" w:rsidRPr="004F5CE3" w:rsidRDefault="004F5CE3" w:rsidP="004F5CE3">
      <w:pPr>
        <w:pStyle w:val="SingleTxtG"/>
        <w:rPr>
          <w:lang w:val="en-US"/>
        </w:rPr>
      </w:pPr>
      <w:r w:rsidRPr="004F5CE3">
        <w:rPr>
          <w:lang w:val="en-US"/>
        </w:rPr>
        <w:t>On 3 September 2015, OHCHR observed that Al-</w:t>
      </w:r>
      <w:proofErr w:type="spellStart"/>
      <w:r w:rsidRPr="004F5CE3">
        <w:rPr>
          <w:lang w:val="en-US"/>
        </w:rPr>
        <w:t>Moayad</w:t>
      </w:r>
      <w:proofErr w:type="spellEnd"/>
      <w:r w:rsidRPr="004F5CE3">
        <w:rPr>
          <w:lang w:val="en-US"/>
        </w:rPr>
        <w:t xml:space="preserve"> Mosque was attacked by a series of consecutive bomb detonations, killing 32 civilians, including a child and two women, and injuring 84 others, including 3 children. The Al-</w:t>
      </w:r>
      <w:proofErr w:type="spellStart"/>
      <w:r w:rsidRPr="004F5CE3">
        <w:rPr>
          <w:lang w:val="en-US"/>
        </w:rPr>
        <w:t>Moayad</w:t>
      </w:r>
      <w:proofErr w:type="spellEnd"/>
      <w:r w:rsidRPr="004F5CE3">
        <w:rPr>
          <w:lang w:val="en-US"/>
        </w:rPr>
        <w:t xml:space="preserve"> Mosque was located in the </w:t>
      </w:r>
      <w:proofErr w:type="spellStart"/>
      <w:r w:rsidRPr="004F5CE3">
        <w:rPr>
          <w:lang w:val="en-US"/>
        </w:rPr>
        <w:lastRenderedPageBreak/>
        <w:t>Jeraf</w:t>
      </w:r>
      <w:proofErr w:type="spellEnd"/>
      <w:r w:rsidRPr="004F5CE3">
        <w:rPr>
          <w:lang w:val="en-US"/>
        </w:rPr>
        <w:t xml:space="preserve"> neighborhood, located north of Sana’a </w:t>
      </w:r>
      <w:r w:rsidR="00450095">
        <w:rPr>
          <w:lang w:val="en-US"/>
        </w:rPr>
        <w:t>c</w:t>
      </w:r>
      <w:r w:rsidRPr="004F5CE3">
        <w:rPr>
          <w:lang w:val="en-US"/>
        </w:rPr>
        <w:t xml:space="preserve">ity. The so-called ISIS issued a statement shortly afterwards, claiming responsibility for the attack. </w:t>
      </w:r>
    </w:p>
    <w:p w:rsidR="004F5CE3" w:rsidRPr="004F5CE3" w:rsidRDefault="004F5CE3" w:rsidP="004F5CE3">
      <w:pPr>
        <w:pStyle w:val="SingleTxtG"/>
        <w:rPr>
          <w:lang w:val="en-US"/>
        </w:rPr>
      </w:pPr>
      <w:r w:rsidRPr="004F5CE3">
        <w:rPr>
          <w:lang w:val="en-US"/>
        </w:rPr>
        <w:t>On 16 September 2015 St. Joseph</w:t>
      </w:r>
      <w:r w:rsidR="00942552">
        <w:rPr>
          <w:lang w:val="en-US"/>
        </w:rPr>
        <w:t>’</w:t>
      </w:r>
      <w:r w:rsidRPr="004F5CE3">
        <w:rPr>
          <w:lang w:val="en-US"/>
        </w:rPr>
        <w:t xml:space="preserve">s Church in Crater District, Aden Governorate, was reportedly set on fire by unknown armed men. Eyewitnesses told OHCHR that the crucifixes in the church had been destroyed before the church was set on fire. On 9 December 2015 the </w:t>
      </w:r>
      <w:proofErr w:type="spellStart"/>
      <w:r w:rsidRPr="004F5CE3">
        <w:rPr>
          <w:lang w:val="en-US"/>
        </w:rPr>
        <w:t>Hafon</w:t>
      </w:r>
      <w:proofErr w:type="spellEnd"/>
      <w:r w:rsidRPr="004F5CE3">
        <w:rPr>
          <w:lang w:val="en-US"/>
        </w:rPr>
        <w:t xml:space="preserve"> Church, in Aden’s </w:t>
      </w:r>
      <w:proofErr w:type="spellStart"/>
      <w:r w:rsidRPr="004F5CE3">
        <w:rPr>
          <w:lang w:val="en-US"/>
        </w:rPr>
        <w:t>Moa’ala</w:t>
      </w:r>
      <w:proofErr w:type="spellEnd"/>
      <w:r w:rsidRPr="004F5CE3">
        <w:rPr>
          <w:lang w:val="en-US"/>
        </w:rPr>
        <w:t xml:space="preserve"> District, was partially destroyed as result of a bomb that was detonated by four unknown armed men, according to information gathered by OHCHR.</w:t>
      </w:r>
      <w:r w:rsidR="000C1E66">
        <w:rPr>
          <w:lang w:val="en-US"/>
        </w:rPr>
        <w:t xml:space="preserve"> </w:t>
      </w:r>
      <w:r w:rsidRPr="004F5CE3">
        <w:rPr>
          <w:lang w:val="en-US"/>
        </w:rPr>
        <w:t>Unconfirmed reports indicate that the perpetrators may be affiliated with the so-called Islamic State.</w:t>
      </w:r>
    </w:p>
    <w:p w:rsidR="004F5CE3" w:rsidRPr="004F5CE3" w:rsidRDefault="000B7059" w:rsidP="000B7059">
      <w:pPr>
        <w:pStyle w:val="H23G"/>
      </w:pPr>
      <w:r>
        <w:tab/>
      </w:r>
      <w:r>
        <w:tab/>
      </w:r>
      <w:r w:rsidR="004F5CE3" w:rsidRPr="004F5CE3">
        <w:t>Schools and educational facilities</w:t>
      </w:r>
    </w:p>
    <w:p w:rsidR="004F5CE3" w:rsidRPr="004F5CE3" w:rsidRDefault="004F5CE3" w:rsidP="004F5CE3">
      <w:pPr>
        <w:pStyle w:val="SingleTxtG"/>
        <w:rPr>
          <w:lang w:val="en-US"/>
        </w:rPr>
      </w:pPr>
      <w:r w:rsidRPr="004F5CE3">
        <w:rPr>
          <w:lang w:val="en-US"/>
        </w:rPr>
        <w:t>At around 5 AM on 25 July, the Al-</w:t>
      </w:r>
      <w:proofErr w:type="spellStart"/>
      <w:r w:rsidRPr="004F5CE3">
        <w:rPr>
          <w:lang w:val="en-US"/>
        </w:rPr>
        <w:t>Khudairah</w:t>
      </w:r>
      <w:proofErr w:type="spellEnd"/>
      <w:r w:rsidRPr="004F5CE3">
        <w:rPr>
          <w:lang w:val="en-US"/>
        </w:rPr>
        <w:t xml:space="preserve"> School and the Vocational Institute, located in </w:t>
      </w:r>
      <w:proofErr w:type="spellStart"/>
      <w:r w:rsidRPr="004F5CE3">
        <w:rPr>
          <w:lang w:val="en-US"/>
        </w:rPr>
        <w:t>Lawder</w:t>
      </w:r>
      <w:proofErr w:type="spellEnd"/>
      <w:r w:rsidRPr="004F5CE3">
        <w:rPr>
          <w:lang w:val="en-US"/>
        </w:rPr>
        <w:t xml:space="preserve"> District in </w:t>
      </w:r>
      <w:proofErr w:type="spellStart"/>
      <w:r w:rsidRPr="004F5CE3">
        <w:rPr>
          <w:lang w:val="en-US"/>
        </w:rPr>
        <w:t>Abyan</w:t>
      </w:r>
      <w:proofErr w:type="spellEnd"/>
      <w:r w:rsidRPr="004F5CE3">
        <w:rPr>
          <w:lang w:val="en-US"/>
        </w:rPr>
        <w:t xml:space="preserve">, incurred partial structural damage when the buildings were hit by artillery shelling. Eyewitnesses told OHCHR that the shells were launched from </w:t>
      </w:r>
      <w:proofErr w:type="spellStart"/>
      <w:r w:rsidRPr="004F5CE3">
        <w:rPr>
          <w:lang w:val="en-US"/>
        </w:rPr>
        <w:t>Majd</w:t>
      </w:r>
      <w:proofErr w:type="spellEnd"/>
      <w:r w:rsidRPr="004F5CE3">
        <w:rPr>
          <w:lang w:val="en-US"/>
        </w:rPr>
        <w:t xml:space="preserve"> Brigade, in Mount </w:t>
      </w:r>
      <w:proofErr w:type="spellStart"/>
      <w:r w:rsidRPr="004F5CE3">
        <w:rPr>
          <w:lang w:val="en-US"/>
        </w:rPr>
        <w:t>Akaad</w:t>
      </w:r>
      <w:proofErr w:type="spellEnd"/>
      <w:r w:rsidRPr="004F5CE3">
        <w:rPr>
          <w:lang w:val="en-US"/>
        </w:rPr>
        <w:t xml:space="preserve">, which is located approximately 3 kilometers away from the school, and was reportedly under the control of the Popular Committees affiliated with the </w:t>
      </w:r>
      <w:proofErr w:type="spellStart"/>
      <w:r w:rsidRPr="004F5CE3">
        <w:rPr>
          <w:lang w:val="en-US"/>
        </w:rPr>
        <w:t>Houthis</w:t>
      </w:r>
      <w:proofErr w:type="spellEnd"/>
      <w:r w:rsidRPr="004F5CE3">
        <w:rPr>
          <w:lang w:val="en-US"/>
        </w:rPr>
        <w:t xml:space="preserve"> at the time of the attack.</w:t>
      </w:r>
    </w:p>
    <w:p w:rsidR="004F5CE3" w:rsidRPr="004F5CE3" w:rsidRDefault="004F5CE3" w:rsidP="004F5CE3">
      <w:pPr>
        <w:pStyle w:val="SingleTxtG"/>
        <w:rPr>
          <w:lang w:val="en-US"/>
        </w:rPr>
      </w:pPr>
      <w:r w:rsidRPr="004F5CE3">
        <w:rPr>
          <w:lang w:val="en-US"/>
        </w:rPr>
        <w:t>On 8 August 2015, the al-</w:t>
      </w:r>
      <w:proofErr w:type="spellStart"/>
      <w:r w:rsidRPr="004F5CE3">
        <w:rPr>
          <w:lang w:val="en-US"/>
        </w:rPr>
        <w:t>Qadisiyah</w:t>
      </w:r>
      <w:proofErr w:type="spellEnd"/>
      <w:r w:rsidRPr="004F5CE3">
        <w:rPr>
          <w:lang w:val="en-US"/>
        </w:rPr>
        <w:t xml:space="preserve"> School was struck by airstrikes at </w:t>
      </w:r>
      <w:proofErr w:type="spellStart"/>
      <w:r w:rsidRPr="004F5CE3">
        <w:rPr>
          <w:lang w:val="en-US"/>
        </w:rPr>
        <w:t>Haiss</w:t>
      </w:r>
      <w:proofErr w:type="spellEnd"/>
      <w:r w:rsidRPr="004F5CE3">
        <w:rPr>
          <w:lang w:val="en-US"/>
        </w:rPr>
        <w:t xml:space="preserve"> District in </w:t>
      </w:r>
      <w:proofErr w:type="spellStart"/>
      <w:r w:rsidRPr="004F5CE3">
        <w:rPr>
          <w:lang w:val="en-US"/>
        </w:rPr>
        <w:t>Hodeidah</w:t>
      </w:r>
      <w:proofErr w:type="spellEnd"/>
      <w:r w:rsidRPr="004F5CE3">
        <w:rPr>
          <w:lang w:val="en-US"/>
        </w:rPr>
        <w:t xml:space="preserve"> Governorate. The school was directly hit with an airstrike which caused extensive structural damage. OHCHR could not identify any military targets within the vicinity of the school. </w:t>
      </w:r>
    </w:p>
    <w:p w:rsidR="004F5CE3" w:rsidRPr="004F5CE3" w:rsidRDefault="004F5CE3" w:rsidP="004F5CE3">
      <w:pPr>
        <w:pStyle w:val="SingleTxtG"/>
        <w:rPr>
          <w:lang w:val="en-US"/>
        </w:rPr>
      </w:pPr>
      <w:r w:rsidRPr="004F5CE3">
        <w:rPr>
          <w:lang w:val="en-US"/>
        </w:rPr>
        <w:t xml:space="preserve">On 24 August 2015, the </w:t>
      </w:r>
      <w:proofErr w:type="spellStart"/>
      <w:r w:rsidRPr="004F5CE3">
        <w:rPr>
          <w:lang w:val="en-US"/>
        </w:rPr>
        <w:t>Asma</w:t>
      </w:r>
      <w:proofErr w:type="spellEnd"/>
      <w:r w:rsidRPr="004F5CE3">
        <w:rPr>
          <w:lang w:val="en-US"/>
        </w:rPr>
        <w:t xml:space="preserve"> </w:t>
      </w:r>
      <w:proofErr w:type="spellStart"/>
      <w:r w:rsidRPr="004F5CE3">
        <w:rPr>
          <w:lang w:val="en-US"/>
        </w:rPr>
        <w:t>Bint</w:t>
      </w:r>
      <w:proofErr w:type="spellEnd"/>
      <w:r w:rsidRPr="004F5CE3">
        <w:rPr>
          <w:lang w:val="en-US"/>
        </w:rPr>
        <w:t xml:space="preserve"> </w:t>
      </w:r>
      <w:proofErr w:type="spellStart"/>
      <w:r w:rsidRPr="004F5CE3">
        <w:rPr>
          <w:lang w:val="en-US"/>
        </w:rPr>
        <w:t>Abi</w:t>
      </w:r>
      <w:proofErr w:type="spellEnd"/>
      <w:r w:rsidRPr="004F5CE3">
        <w:rPr>
          <w:lang w:val="en-US"/>
        </w:rPr>
        <w:t xml:space="preserve"> </w:t>
      </w:r>
      <w:proofErr w:type="spellStart"/>
      <w:r w:rsidRPr="004F5CE3">
        <w:rPr>
          <w:lang w:val="en-US"/>
        </w:rPr>
        <w:t>Bakr</w:t>
      </w:r>
      <w:proofErr w:type="spellEnd"/>
      <w:r w:rsidRPr="004F5CE3">
        <w:rPr>
          <w:lang w:val="en-US"/>
        </w:rPr>
        <w:t xml:space="preserve"> Female School, located in Hodeida Governorate’s al-</w:t>
      </w:r>
      <w:proofErr w:type="spellStart"/>
      <w:r w:rsidRPr="004F5CE3">
        <w:rPr>
          <w:lang w:val="en-US"/>
        </w:rPr>
        <w:t>Mansouria</w:t>
      </w:r>
      <w:proofErr w:type="spellEnd"/>
      <w:r w:rsidRPr="004F5CE3">
        <w:rPr>
          <w:lang w:val="en-US"/>
        </w:rPr>
        <w:t xml:space="preserve"> District, was reportedly hit with an airstrike by the Coalition Forces. Eyewitnesses, including officials from the Ministry of Education, told OHCHR that they were not aware of the existence of any military presence at the targeted school at the time of the attack. </w:t>
      </w:r>
    </w:p>
    <w:p w:rsidR="004F5CE3" w:rsidRPr="004F5CE3" w:rsidRDefault="004F5CE3" w:rsidP="004F5CE3">
      <w:pPr>
        <w:pStyle w:val="SingleTxtG"/>
        <w:rPr>
          <w:lang w:val="en-US"/>
        </w:rPr>
      </w:pPr>
      <w:r w:rsidRPr="004F5CE3">
        <w:rPr>
          <w:lang w:val="en-US"/>
        </w:rPr>
        <w:t xml:space="preserve">On 2 September 2015, members of the </w:t>
      </w:r>
      <w:proofErr w:type="spellStart"/>
      <w:r w:rsidRPr="004F5CE3">
        <w:rPr>
          <w:lang w:val="en-US"/>
        </w:rPr>
        <w:t>Houthi</w:t>
      </w:r>
      <w:proofErr w:type="spellEnd"/>
      <w:r w:rsidRPr="004F5CE3">
        <w:rPr>
          <w:lang w:val="en-US"/>
        </w:rPr>
        <w:t xml:space="preserve">-affiliated Popular Committees and forces loyal to former president </w:t>
      </w:r>
      <w:proofErr w:type="spellStart"/>
      <w:r w:rsidRPr="004F5CE3">
        <w:rPr>
          <w:lang w:val="en-US"/>
        </w:rPr>
        <w:t>Saleh</w:t>
      </w:r>
      <w:proofErr w:type="spellEnd"/>
      <w:r w:rsidRPr="004F5CE3">
        <w:rPr>
          <w:lang w:val="en-US"/>
        </w:rPr>
        <w:t xml:space="preserve"> reportedly stormed </w:t>
      </w:r>
      <w:proofErr w:type="spellStart"/>
      <w:r w:rsidRPr="004F5CE3">
        <w:rPr>
          <w:lang w:val="en-US"/>
        </w:rPr>
        <w:t>Taizz</w:t>
      </w:r>
      <w:proofErr w:type="spellEnd"/>
      <w:r w:rsidRPr="004F5CE3">
        <w:rPr>
          <w:lang w:val="en-US"/>
        </w:rPr>
        <w:t xml:space="preserve"> University and stationed themselves in its premises. Witnesses told OHCHR that armed men, including members of the Republic Guard and others dressed in civilian clothes, entered the premises of the university with at least 5 vehicles, set up mortars and anti-aircraft missiles and positioned snipers on the roofs of some of the colleges’ buildings. Witnesses also stated that some of the armed men were carrying flags with </w:t>
      </w:r>
      <w:proofErr w:type="spellStart"/>
      <w:r w:rsidRPr="004F5CE3">
        <w:rPr>
          <w:lang w:val="en-US"/>
        </w:rPr>
        <w:t>Houthi</w:t>
      </w:r>
      <w:proofErr w:type="spellEnd"/>
      <w:r w:rsidRPr="004F5CE3">
        <w:rPr>
          <w:lang w:val="en-US"/>
        </w:rPr>
        <w:t xml:space="preserve"> slogans.</w:t>
      </w:r>
      <w:r w:rsidR="000C1E66">
        <w:rPr>
          <w:lang w:val="en-US"/>
        </w:rPr>
        <w:t xml:space="preserve"> </w:t>
      </w:r>
    </w:p>
    <w:p w:rsidR="004F5CE3" w:rsidRPr="004F5CE3" w:rsidRDefault="004F5CE3" w:rsidP="004F5CE3">
      <w:pPr>
        <w:pStyle w:val="SingleTxtG"/>
        <w:rPr>
          <w:lang w:val="en-US"/>
        </w:rPr>
      </w:pPr>
      <w:r w:rsidRPr="004F5CE3">
        <w:rPr>
          <w:lang w:val="en-US"/>
        </w:rPr>
        <w:t>On 22 September 2015, the al-</w:t>
      </w:r>
      <w:proofErr w:type="spellStart"/>
      <w:r w:rsidRPr="004F5CE3">
        <w:rPr>
          <w:lang w:val="en-US"/>
        </w:rPr>
        <w:t>Wazeer</w:t>
      </w:r>
      <w:proofErr w:type="spellEnd"/>
      <w:r w:rsidRPr="004F5CE3">
        <w:rPr>
          <w:lang w:val="en-US"/>
        </w:rPr>
        <w:t xml:space="preserve"> Martyr School in </w:t>
      </w:r>
      <w:proofErr w:type="spellStart"/>
      <w:r w:rsidRPr="004F5CE3">
        <w:rPr>
          <w:lang w:val="en-US"/>
        </w:rPr>
        <w:t>Bani</w:t>
      </w:r>
      <w:proofErr w:type="spellEnd"/>
      <w:r w:rsidRPr="004F5CE3">
        <w:rPr>
          <w:lang w:val="en-US"/>
        </w:rPr>
        <w:t xml:space="preserve"> </w:t>
      </w:r>
      <w:proofErr w:type="spellStart"/>
      <w:r w:rsidRPr="004F5CE3">
        <w:rPr>
          <w:lang w:val="en-US"/>
        </w:rPr>
        <w:t>Hushaish</w:t>
      </w:r>
      <w:proofErr w:type="spellEnd"/>
      <w:r w:rsidRPr="004F5CE3">
        <w:rPr>
          <w:lang w:val="en-US"/>
        </w:rPr>
        <w:t xml:space="preserve"> District, </w:t>
      </w:r>
      <w:r w:rsidRPr="00142099">
        <w:rPr>
          <w:lang w:val="en-US"/>
        </w:rPr>
        <w:t>Sana’a,</w:t>
      </w:r>
      <w:r w:rsidRPr="004F5CE3">
        <w:rPr>
          <w:lang w:val="en-US"/>
        </w:rPr>
        <w:t xml:space="preserve"> was hit by four consecutive airstrikes, causing the deaths of three civilians including a woman and a child who were family members of a teacher.</w:t>
      </w:r>
      <w:r w:rsidR="000C1E66">
        <w:rPr>
          <w:lang w:val="en-US"/>
        </w:rPr>
        <w:t xml:space="preserve"> </w:t>
      </w:r>
      <w:r w:rsidRPr="004F5CE3">
        <w:rPr>
          <w:lang w:val="en-US"/>
        </w:rPr>
        <w:t>OHCHR found no evidence that the school being used for military purpose at the time of the attack.</w:t>
      </w:r>
      <w:r w:rsidR="000C1E66">
        <w:rPr>
          <w:lang w:val="en-US"/>
        </w:rPr>
        <w:t xml:space="preserve"> </w:t>
      </w:r>
    </w:p>
    <w:p w:rsidR="004F5CE3" w:rsidRPr="004F5CE3" w:rsidRDefault="000B7059" w:rsidP="0087734A">
      <w:pPr>
        <w:pStyle w:val="H1G"/>
        <w:rPr>
          <w:i/>
          <w:lang w:val="en-US"/>
        </w:rPr>
      </w:pPr>
      <w:r>
        <w:rPr>
          <w:lang w:val="en-US"/>
        </w:rPr>
        <w:tab/>
      </w:r>
      <w:r w:rsidR="008C1C8A">
        <w:rPr>
          <w:lang w:val="en-US"/>
        </w:rPr>
        <w:t>F.</w:t>
      </w:r>
      <w:r>
        <w:rPr>
          <w:lang w:val="en-US"/>
        </w:rPr>
        <w:tab/>
      </w:r>
      <w:r w:rsidR="004F5CE3" w:rsidRPr="004F5CE3">
        <w:rPr>
          <w:lang w:val="en-US"/>
        </w:rPr>
        <w:t>Addendum to V/Principal Findings/</w:t>
      </w:r>
      <w:r w:rsidR="0087734A">
        <w:rPr>
          <w:lang w:val="en-US"/>
        </w:rPr>
        <w:t>Military Operations</w:t>
      </w:r>
      <w:r w:rsidR="004F5CE3" w:rsidRPr="004F5CE3">
        <w:rPr>
          <w:lang w:val="en-US"/>
        </w:rPr>
        <w:t>/ 8</w:t>
      </w:r>
      <w:r w:rsidR="004F5CE3" w:rsidRPr="004F5CE3">
        <w:t xml:space="preserve">) </w:t>
      </w:r>
      <w:r w:rsidR="0087734A">
        <w:t>D</w:t>
      </w:r>
      <w:r w:rsidR="004F5CE3" w:rsidRPr="004F5CE3">
        <w:t>eprivation of liberty</w:t>
      </w:r>
    </w:p>
    <w:p w:rsidR="004F5CE3" w:rsidRPr="004F5CE3" w:rsidRDefault="004F5CE3" w:rsidP="004F5CE3">
      <w:pPr>
        <w:pStyle w:val="SingleTxtG"/>
        <w:rPr>
          <w:lang w:val="en-US"/>
        </w:rPr>
      </w:pPr>
      <w:r w:rsidRPr="004F5CE3">
        <w:rPr>
          <w:lang w:val="en-US"/>
        </w:rPr>
        <w:t>Particular groups who appear to have been targeted include journalists, human rights defenders, and members of political parties,</w:t>
      </w:r>
      <w:r w:rsidR="000C1E66">
        <w:rPr>
          <w:lang w:val="en-US"/>
        </w:rPr>
        <w:t xml:space="preserve"> </w:t>
      </w:r>
      <w:r w:rsidRPr="004F5CE3">
        <w:rPr>
          <w:lang w:val="en-US"/>
        </w:rPr>
        <w:t xml:space="preserve">especially individuals affiliated with the </w:t>
      </w:r>
      <w:proofErr w:type="spellStart"/>
      <w:r w:rsidRPr="004F5CE3">
        <w:rPr>
          <w:lang w:val="en-US"/>
        </w:rPr>
        <w:t>Islah</w:t>
      </w:r>
      <w:proofErr w:type="spellEnd"/>
      <w:r w:rsidRPr="004F5CE3">
        <w:rPr>
          <w:lang w:val="en-US"/>
        </w:rPr>
        <w:t xml:space="preserve"> Party, the Socialist and the </w:t>
      </w:r>
      <w:proofErr w:type="spellStart"/>
      <w:r w:rsidRPr="004F5CE3">
        <w:rPr>
          <w:lang w:val="en-US"/>
        </w:rPr>
        <w:t>Nasserist</w:t>
      </w:r>
      <w:proofErr w:type="spellEnd"/>
      <w:r w:rsidRPr="004F5CE3">
        <w:rPr>
          <w:lang w:val="en-US"/>
        </w:rPr>
        <w:t xml:space="preserve"> Unionist People</w:t>
      </w:r>
      <w:r w:rsidR="00942552">
        <w:rPr>
          <w:lang w:val="en-US"/>
        </w:rPr>
        <w:t>’</w:t>
      </w:r>
      <w:r w:rsidRPr="004F5CE3">
        <w:rPr>
          <w:lang w:val="en-US"/>
        </w:rPr>
        <w:t xml:space="preserve">s Organization; and religious leaders including Sunni Imams and a Jewish Rabbi; as well as academics, students and civil society representatives affiliated with the </w:t>
      </w:r>
      <w:proofErr w:type="spellStart"/>
      <w:r w:rsidRPr="004F5CE3">
        <w:rPr>
          <w:lang w:val="en-US"/>
        </w:rPr>
        <w:t>Islah</w:t>
      </w:r>
      <w:proofErr w:type="spellEnd"/>
      <w:r w:rsidRPr="004F5CE3">
        <w:rPr>
          <w:lang w:val="en-US"/>
        </w:rPr>
        <w:t xml:space="preserve"> Party. Some of the most salient incidents documented by OHCHR are described below. </w:t>
      </w:r>
    </w:p>
    <w:p w:rsidR="004F5CE3" w:rsidRPr="004F5CE3" w:rsidRDefault="004F5CE3" w:rsidP="004F5CE3">
      <w:pPr>
        <w:pStyle w:val="SingleTxtG"/>
        <w:rPr>
          <w:b/>
          <w:lang w:val="en-US"/>
        </w:rPr>
      </w:pPr>
      <w:r w:rsidRPr="004F5CE3">
        <w:rPr>
          <w:lang w:val="en-US"/>
        </w:rPr>
        <w:t xml:space="preserve">In August 2015, OHCHR documented the arrest of 12 people in Sana’a by the Popular Committees affiliated with the </w:t>
      </w:r>
      <w:proofErr w:type="spellStart"/>
      <w:r w:rsidRPr="004F5CE3">
        <w:rPr>
          <w:lang w:val="en-US"/>
        </w:rPr>
        <w:t>Houthis</w:t>
      </w:r>
      <w:proofErr w:type="spellEnd"/>
      <w:r w:rsidRPr="004F5CE3">
        <w:rPr>
          <w:lang w:val="en-US"/>
        </w:rPr>
        <w:t xml:space="preserve"> without criminal charges and seemingly only on the </w:t>
      </w:r>
      <w:r w:rsidRPr="004F5CE3">
        <w:rPr>
          <w:lang w:val="en-US"/>
        </w:rPr>
        <w:lastRenderedPageBreak/>
        <w:t xml:space="preserve">basis of their political affiliation. The same trend was observed in </w:t>
      </w:r>
      <w:proofErr w:type="spellStart"/>
      <w:r w:rsidRPr="004F5CE3">
        <w:rPr>
          <w:lang w:val="en-US"/>
        </w:rPr>
        <w:t>Hajjah</w:t>
      </w:r>
      <w:proofErr w:type="spellEnd"/>
      <w:r w:rsidRPr="004F5CE3">
        <w:rPr>
          <w:lang w:val="en-US"/>
        </w:rPr>
        <w:t xml:space="preserve"> Governorate during October and December 2015, where five people were also arrested for their political affiliation. The arrested persons did not appear to present any security threat, and did not appear to play any direct role in the hostilities. Hence, there is reasonable ground to believe that these cases amount to arbitrary deprivation of liberty. For example, Muhammad </w:t>
      </w:r>
      <w:proofErr w:type="spellStart"/>
      <w:r w:rsidRPr="004F5CE3">
        <w:rPr>
          <w:lang w:val="en-US"/>
        </w:rPr>
        <w:t>Qahtan</w:t>
      </w:r>
      <w:proofErr w:type="spellEnd"/>
      <w:r w:rsidRPr="004F5CE3">
        <w:rPr>
          <w:lang w:val="en-US"/>
        </w:rPr>
        <w:t xml:space="preserve">, 57, a renowned </w:t>
      </w:r>
      <w:proofErr w:type="spellStart"/>
      <w:r w:rsidRPr="004F5CE3">
        <w:rPr>
          <w:lang w:val="en-US"/>
        </w:rPr>
        <w:t>Islah</w:t>
      </w:r>
      <w:proofErr w:type="spellEnd"/>
      <w:r w:rsidRPr="004F5CE3">
        <w:rPr>
          <w:lang w:val="en-US"/>
        </w:rPr>
        <w:t xml:space="preserve"> representative was arrested on 4 April 2015 by the Popular Committees affiliated with the </w:t>
      </w:r>
      <w:proofErr w:type="spellStart"/>
      <w:r w:rsidRPr="004F5CE3">
        <w:rPr>
          <w:lang w:val="en-US"/>
        </w:rPr>
        <w:t>Houthis</w:t>
      </w:r>
      <w:proofErr w:type="spellEnd"/>
      <w:r w:rsidRPr="004F5CE3">
        <w:rPr>
          <w:lang w:val="en-US"/>
        </w:rPr>
        <w:t xml:space="preserve"> without any criminal charges. At the time of the drafting of this report, </w:t>
      </w:r>
      <w:proofErr w:type="spellStart"/>
      <w:r w:rsidRPr="004F5CE3">
        <w:rPr>
          <w:lang w:val="en-US"/>
        </w:rPr>
        <w:t>Qahtan’s</w:t>
      </w:r>
      <w:proofErr w:type="spellEnd"/>
      <w:r w:rsidRPr="004F5CE3">
        <w:rPr>
          <w:lang w:val="en-US"/>
        </w:rPr>
        <w:t xml:space="preserve"> family had no information about his whereabouts or well-being. In addition, since 26 March 2015, OHCHR documented 17 cases of arbitrary deprivation of liberty of human rights defenders by the Popular Committees affiliated with the </w:t>
      </w:r>
      <w:proofErr w:type="spellStart"/>
      <w:r w:rsidRPr="004F5CE3">
        <w:rPr>
          <w:lang w:val="en-US"/>
        </w:rPr>
        <w:t>Houthis</w:t>
      </w:r>
      <w:proofErr w:type="spellEnd"/>
      <w:r w:rsidRPr="004F5CE3">
        <w:rPr>
          <w:lang w:val="en-US"/>
        </w:rPr>
        <w:t>.</w:t>
      </w:r>
    </w:p>
    <w:p w:rsidR="004F5CE3" w:rsidRPr="004F5CE3" w:rsidRDefault="004F5CE3" w:rsidP="004F5CE3">
      <w:pPr>
        <w:pStyle w:val="SingleTxtG"/>
        <w:rPr>
          <w:b/>
        </w:rPr>
      </w:pPr>
      <w:proofErr w:type="spellStart"/>
      <w:r w:rsidRPr="004F5CE3">
        <w:t>Mwatana</w:t>
      </w:r>
      <w:proofErr w:type="spellEnd"/>
      <w:r w:rsidRPr="004F5CE3">
        <w:t xml:space="preserve"> Organization for Human Rights documented 53 cases of ‘’Arbitrary Detention’’ since 21 September 2014. The Ministry of Human Rights under the authority of the Government led by President </w:t>
      </w:r>
      <w:proofErr w:type="spellStart"/>
      <w:r w:rsidRPr="004F5CE3">
        <w:t>Hadi</w:t>
      </w:r>
      <w:proofErr w:type="spellEnd"/>
      <w:r w:rsidRPr="004F5CE3">
        <w:t xml:space="preserve"> submitted a report to OHCHR stating that 8,485 people had been “unlawfully arrested” from September 2014 to March 2016. The Yemeni Coalition for Monitoring Human Rights Violations mentioned that from 1 December 2014 to 1 December 2015, 8881 people had been allegedly “abducted.” The </w:t>
      </w:r>
      <w:proofErr w:type="spellStart"/>
      <w:r w:rsidRPr="004F5CE3">
        <w:t>Wethaq</w:t>
      </w:r>
      <w:proofErr w:type="spellEnd"/>
      <w:r w:rsidRPr="004F5CE3">
        <w:t xml:space="preserve"> Foundation for Civil Orientation submitted a number of reports to OHCHR, one of them mentioning that 109 persons had been deprived of their liberties in </w:t>
      </w:r>
      <w:proofErr w:type="spellStart"/>
      <w:r w:rsidRPr="004F5CE3">
        <w:t>Taizz</w:t>
      </w:r>
      <w:proofErr w:type="spellEnd"/>
      <w:r w:rsidRPr="004F5CE3">
        <w:t xml:space="preserve"> from 25 March to 31 October 2015. The organisation “</w:t>
      </w:r>
      <w:proofErr w:type="spellStart"/>
      <w:r w:rsidRPr="004F5CE3">
        <w:t>Adala</w:t>
      </w:r>
      <w:proofErr w:type="spellEnd"/>
      <w:r w:rsidRPr="004F5CE3">
        <w:t xml:space="preserve"> </w:t>
      </w:r>
      <w:proofErr w:type="spellStart"/>
      <w:r w:rsidRPr="004F5CE3">
        <w:t>wa</w:t>
      </w:r>
      <w:proofErr w:type="spellEnd"/>
      <w:r w:rsidRPr="004F5CE3">
        <w:t xml:space="preserve"> </w:t>
      </w:r>
      <w:proofErr w:type="spellStart"/>
      <w:r w:rsidRPr="004F5CE3">
        <w:t>Insaf</w:t>
      </w:r>
      <w:proofErr w:type="spellEnd"/>
      <w:r w:rsidRPr="004F5CE3">
        <w:t xml:space="preserve">” submitted to OHCHR a list of 222 </w:t>
      </w:r>
      <w:proofErr w:type="gramStart"/>
      <w:r w:rsidRPr="004F5CE3">
        <w:t>person</w:t>
      </w:r>
      <w:proofErr w:type="gramEnd"/>
      <w:r w:rsidRPr="004F5CE3">
        <w:t xml:space="preserve"> who had been allegedly deprived of their liberty in </w:t>
      </w:r>
      <w:proofErr w:type="spellStart"/>
      <w:r w:rsidRPr="004F5CE3">
        <w:t>Taizz</w:t>
      </w:r>
      <w:proofErr w:type="spellEnd"/>
      <w:r w:rsidRPr="004F5CE3">
        <w:t xml:space="preserve"> from April 2015 to April 2016. OHCHR documented several cases of deprivation of liberty since Mars 2015. The National forum of Human Rights submitted to OHCHR a report mentioning 187 cases of alleged arbitrary arrest and detentions having taken place during the first quarter of 2016. The </w:t>
      </w:r>
      <w:proofErr w:type="spellStart"/>
      <w:r w:rsidRPr="004F5CE3">
        <w:t>Taizz</w:t>
      </w:r>
      <w:proofErr w:type="spellEnd"/>
      <w:r w:rsidRPr="004F5CE3">
        <w:t xml:space="preserve"> Humanitarian Centre for Rights and Development reported 221 cases of “kidnaping and enforced disappearance” from 25 March 2016 to 30 November 2016.</w:t>
      </w:r>
    </w:p>
    <w:p w:rsidR="004F5CE3" w:rsidRPr="004F5CE3" w:rsidRDefault="004F5CE3" w:rsidP="00052F44">
      <w:pPr>
        <w:pStyle w:val="SingleTxtG"/>
        <w:rPr>
          <w:b/>
          <w:lang w:val="en-US"/>
        </w:rPr>
      </w:pPr>
      <w:r w:rsidRPr="004F5CE3">
        <w:rPr>
          <w:lang w:val="en-US"/>
        </w:rPr>
        <w:t xml:space="preserve">OHCHR documented the arrest of 29 journalists and human rights activists in </w:t>
      </w:r>
      <w:proofErr w:type="spellStart"/>
      <w:r w:rsidRPr="004F5CE3">
        <w:rPr>
          <w:lang w:val="en-US"/>
        </w:rPr>
        <w:t>Ibb</w:t>
      </w:r>
      <w:proofErr w:type="spellEnd"/>
      <w:r w:rsidRPr="004F5CE3">
        <w:rPr>
          <w:lang w:val="en-US"/>
        </w:rPr>
        <w:t xml:space="preserve"> on 13 October 2015 by the Popular Committees affiliated with the </w:t>
      </w:r>
      <w:proofErr w:type="spellStart"/>
      <w:r w:rsidRPr="004F5CE3">
        <w:rPr>
          <w:lang w:val="en-US"/>
        </w:rPr>
        <w:t>Houthis</w:t>
      </w:r>
      <w:proofErr w:type="spellEnd"/>
      <w:r w:rsidR="0037393F">
        <w:rPr>
          <w:lang w:val="en-US"/>
        </w:rPr>
        <w:t>,</w:t>
      </w:r>
      <w:r w:rsidRPr="009030A0">
        <w:rPr>
          <w:rStyle w:val="FootnoteReference"/>
        </w:rPr>
        <w:footnoteReference w:id="47"/>
      </w:r>
      <w:r w:rsidRPr="004F5CE3">
        <w:rPr>
          <w:lang w:val="en-US"/>
        </w:rPr>
        <w:t xml:space="preserve"> among them </w:t>
      </w:r>
      <w:proofErr w:type="spellStart"/>
      <w:r w:rsidRPr="004F5CE3">
        <w:rPr>
          <w:lang w:val="en-US"/>
        </w:rPr>
        <w:t>Ameen</w:t>
      </w:r>
      <w:proofErr w:type="spellEnd"/>
      <w:r w:rsidRPr="004F5CE3">
        <w:rPr>
          <w:lang w:val="en-US"/>
        </w:rPr>
        <w:t xml:space="preserve"> al-</w:t>
      </w:r>
      <w:proofErr w:type="spellStart"/>
      <w:r w:rsidRPr="004F5CE3">
        <w:rPr>
          <w:lang w:val="en-US"/>
        </w:rPr>
        <w:t>Shafaq</w:t>
      </w:r>
      <w:proofErr w:type="spellEnd"/>
      <w:r w:rsidRPr="004F5CE3">
        <w:rPr>
          <w:lang w:val="en-US"/>
        </w:rPr>
        <w:t>, a well-known university professor who was arrested in October 2015 and continues to remain in detention at the time of the drafting of this report. Witnesses who were detained with al-</w:t>
      </w:r>
      <w:proofErr w:type="spellStart"/>
      <w:r w:rsidRPr="004F5CE3">
        <w:rPr>
          <w:lang w:val="en-US"/>
        </w:rPr>
        <w:t>Shafaq</w:t>
      </w:r>
      <w:proofErr w:type="spellEnd"/>
      <w:r w:rsidRPr="004F5CE3">
        <w:rPr>
          <w:lang w:val="en-US"/>
        </w:rPr>
        <w:t xml:space="preserve"> told OHCHR that he had been subjected to ill-treatment. </w:t>
      </w:r>
    </w:p>
    <w:p w:rsidR="004F5CE3" w:rsidRPr="004F5CE3" w:rsidRDefault="004F5CE3" w:rsidP="004F5CE3">
      <w:pPr>
        <w:pStyle w:val="SingleTxtG"/>
        <w:rPr>
          <w:b/>
          <w:lang w:val="en-US"/>
        </w:rPr>
      </w:pPr>
      <w:r w:rsidRPr="004F5CE3">
        <w:rPr>
          <w:lang w:val="en-US"/>
        </w:rPr>
        <w:t xml:space="preserve">OHCHR also documented various allegations of violations perpetuated by the Popular Resistance Committees affiliated with President </w:t>
      </w:r>
      <w:proofErr w:type="spellStart"/>
      <w:r w:rsidRPr="004F5CE3">
        <w:rPr>
          <w:lang w:val="en-US"/>
        </w:rPr>
        <w:t>Hadi</w:t>
      </w:r>
      <w:proofErr w:type="spellEnd"/>
      <w:r w:rsidRPr="004F5CE3">
        <w:rPr>
          <w:lang w:val="en-US"/>
        </w:rPr>
        <w:t xml:space="preserve">. In Aden, the Popular Resistance Committees reportedly arrested large numbers of young men who refused to conscript with their armed forces. According to many accounts gathered, there is reasonable ground to believe that in the majority of the cases collected by OHCHR the victims were arrested without criminal charges and did not present a security threat. This form of arbitrary deprivation of liberty may amount to a violation of both international human rights law and international humanitarian law. Some victims were not informed of the legal pretext for their arrest and were not allowed any form of appeal the legality of their detention. The victims were reportedly detained in both official and unofficial detention centers and in </w:t>
      </w:r>
      <w:r w:rsidRPr="004F5CE3">
        <w:rPr>
          <w:lang w:val="en-US"/>
        </w:rPr>
        <w:lastRenderedPageBreak/>
        <w:t>some cases the arresting authority did not disclose the location of some of those detained, which may amount to enforced disappearance.</w:t>
      </w:r>
      <w:r w:rsidRPr="009030A0">
        <w:rPr>
          <w:rStyle w:val="FootnoteReference"/>
        </w:rPr>
        <w:footnoteReference w:id="48"/>
      </w:r>
    </w:p>
    <w:p w:rsidR="004F5CE3" w:rsidRPr="004F5CE3" w:rsidRDefault="004F5CE3" w:rsidP="00052F44">
      <w:pPr>
        <w:pStyle w:val="SingleTxtG"/>
        <w:rPr>
          <w:lang w:val="en-US"/>
        </w:rPr>
      </w:pPr>
      <w:r w:rsidRPr="004F5CE3">
        <w:rPr>
          <w:lang w:val="en-US"/>
        </w:rPr>
        <w:t>During a detention visit</w:t>
      </w:r>
      <w:r w:rsidR="0037393F">
        <w:rPr>
          <w:lang w:val="en-US"/>
        </w:rPr>
        <w:t>,</w:t>
      </w:r>
      <w:r w:rsidRPr="009030A0">
        <w:rPr>
          <w:rStyle w:val="FootnoteReference"/>
        </w:rPr>
        <w:footnoteReference w:id="49"/>
      </w:r>
      <w:r w:rsidRPr="004F5CE3">
        <w:rPr>
          <w:lang w:val="en-US"/>
        </w:rPr>
        <w:t xml:space="preserve"> the director of the detention center told OHCHR that some detainees were not under his authority but under the authority of the Popular Committees affiliated with the </w:t>
      </w:r>
      <w:proofErr w:type="spellStart"/>
      <w:r w:rsidRPr="004F5CE3">
        <w:rPr>
          <w:lang w:val="en-US"/>
        </w:rPr>
        <w:t>Houthis</w:t>
      </w:r>
      <w:proofErr w:type="spellEnd"/>
      <w:r w:rsidRPr="004F5CE3">
        <w:rPr>
          <w:lang w:val="en-US"/>
        </w:rPr>
        <w:t xml:space="preserve">. These detainees appear to fall outside the protection of the law and may provide a reasonable ground to believe that their detention is unlawful. OHCHR learnt that in November 2015 in </w:t>
      </w:r>
      <w:proofErr w:type="spellStart"/>
      <w:r w:rsidRPr="004F5CE3">
        <w:rPr>
          <w:lang w:val="en-US"/>
        </w:rPr>
        <w:t>Hajjah</w:t>
      </w:r>
      <w:proofErr w:type="spellEnd"/>
      <w:r w:rsidRPr="004F5CE3">
        <w:rPr>
          <w:lang w:val="en-US"/>
        </w:rPr>
        <w:t xml:space="preserve"> a detainee was killed</w:t>
      </w:r>
      <w:r w:rsidRPr="009030A0">
        <w:rPr>
          <w:rStyle w:val="FootnoteReference"/>
        </w:rPr>
        <w:footnoteReference w:id="50"/>
      </w:r>
      <w:r w:rsidRPr="004F5CE3">
        <w:rPr>
          <w:lang w:val="en-US"/>
        </w:rPr>
        <w:t xml:space="preserve"> inside the prison by a member of the Popular Committees affiliated with the </w:t>
      </w:r>
      <w:proofErr w:type="spellStart"/>
      <w:r w:rsidRPr="004F5CE3">
        <w:rPr>
          <w:lang w:val="en-US"/>
        </w:rPr>
        <w:t>Houthis</w:t>
      </w:r>
      <w:proofErr w:type="spellEnd"/>
      <w:r w:rsidRPr="004F5CE3">
        <w:rPr>
          <w:lang w:val="en-US"/>
        </w:rPr>
        <w:t>. The alleged perpetuator was part of a team of 25 armed members of the Popular Committees stationed inside the prison. OHCHR took note that a local investigation committee was established but the investigation did not produce any result at the time of the drafting of this report.</w:t>
      </w:r>
    </w:p>
    <w:p w:rsidR="004F5CE3" w:rsidRPr="004F5CE3" w:rsidRDefault="004F5CE3" w:rsidP="004F5CE3">
      <w:pPr>
        <w:pStyle w:val="SingleTxtG"/>
        <w:rPr>
          <w:lang w:val="en-US"/>
        </w:rPr>
      </w:pPr>
      <w:r w:rsidRPr="004F5CE3">
        <w:rPr>
          <w:lang w:val="en-US"/>
        </w:rPr>
        <w:t xml:space="preserve">OHCHR documented various allegations of ill-treatment of detainees by the Popular Committees affiliated with the </w:t>
      </w:r>
      <w:proofErr w:type="spellStart"/>
      <w:r w:rsidRPr="004F5CE3">
        <w:rPr>
          <w:lang w:val="en-US"/>
        </w:rPr>
        <w:t>Houthi</w:t>
      </w:r>
      <w:proofErr w:type="spellEnd"/>
      <w:r w:rsidRPr="004F5CE3">
        <w:rPr>
          <w:lang w:val="en-US"/>
        </w:rPr>
        <w:t xml:space="preserve">. On 12 December 2015, the Office gathered information indicating that one detainee reportedly died while in detention in </w:t>
      </w:r>
      <w:proofErr w:type="spellStart"/>
      <w:r w:rsidRPr="004F5CE3">
        <w:rPr>
          <w:lang w:val="en-US"/>
        </w:rPr>
        <w:t>Ibb</w:t>
      </w:r>
      <w:proofErr w:type="spellEnd"/>
      <w:r w:rsidRPr="004F5CE3">
        <w:rPr>
          <w:lang w:val="en-US"/>
        </w:rPr>
        <w:t xml:space="preserve">. The victim families reported that a medical report revealed that the detainee was ill-treated while under custody of the Popular Committees. During the interview with detainees, OHCHR was also able to corroborate allegations of ill-treatment in detention </w:t>
      </w:r>
      <w:proofErr w:type="spellStart"/>
      <w:r w:rsidRPr="004F5CE3">
        <w:rPr>
          <w:lang w:val="en-US"/>
        </w:rPr>
        <w:t>centres</w:t>
      </w:r>
      <w:proofErr w:type="spellEnd"/>
      <w:r w:rsidRPr="004F5CE3">
        <w:rPr>
          <w:lang w:val="en-US"/>
        </w:rPr>
        <w:t xml:space="preserve"> in Aden, </w:t>
      </w:r>
      <w:proofErr w:type="spellStart"/>
      <w:r w:rsidRPr="004F5CE3">
        <w:rPr>
          <w:lang w:val="en-US"/>
        </w:rPr>
        <w:t>Dhamar</w:t>
      </w:r>
      <w:proofErr w:type="spellEnd"/>
      <w:r w:rsidRPr="004F5CE3">
        <w:rPr>
          <w:lang w:val="en-US"/>
        </w:rPr>
        <w:t xml:space="preserve">, and Hodeida. The allegations corroborated by OHCHR related to locations under the authority of the Popular Committees affiliated with the </w:t>
      </w:r>
      <w:proofErr w:type="spellStart"/>
      <w:r w:rsidRPr="004F5CE3">
        <w:rPr>
          <w:lang w:val="en-US"/>
        </w:rPr>
        <w:t>Houthis</w:t>
      </w:r>
      <w:proofErr w:type="spellEnd"/>
      <w:r w:rsidRPr="004F5CE3">
        <w:rPr>
          <w:lang w:val="en-US"/>
        </w:rPr>
        <w:t>.</w:t>
      </w:r>
    </w:p>
    <w:p w:rsidR="004F5CE3" w:rsidRPr="004F5CE3" w:rsidRDefault="004F5CE3" w:rsidP="004F5CE3">
      <w:pPr>
        <w:pStyle w:val="SingleTxtG"/>
      </w:pPr>
    </w:p>
    <w:p w:rsidR="004F5CE3" w:rsidRDefault="004F5CE3">
      <w:pPr>
        <w:suppressAutoHyphens w:val="0"/>
        <w:spacing w:line="240" w:lineRule="auto"/>
        <w:rPr>
          <w:b/>
          <w:u w:val="single"/>
        </w:rPr>
      </w:pPr>
      <w:r>
        <w:rPr>
          <w:b/>
          <w:u w:val="single"/>
        </w:rPr>
        <w:br w:type="page"/>
      </w:r>
    </w:p>
    <w:p w:rsidR="00AA3D8A" w:rsidRDefault="000B7059" w:rsidP="000B7059">
      <w:pPr>
        <w:pStyle w:val="HChG"/>
      </w:pPr>
      <w:r>
        <w:lastRenderedPageBreak/>
        <w:tab/>
      </w:r>
      <w:r w:rsidR="00AA3D8A">
        <w:t>Annex II</w:t>
      </w:r>
    </w:p>
    <w:p w:rsidR="004F5CE3" w:rsidRDefault="00AA3D8A" w:rsidP="000B7059">
      <w:pPr>
        <w:pStyle w:val="HChG"/>
      </w:pPr>
      <w:r>
        <w:tab/>
      </w:r>
      <w:r w:rsidR="000B7059">
        <w:tab/>
      </w:r>
      <w:proofErr w:type="spellStart"/>
      <w:r w:rsidR="00933398" w:rsidRPr="003473BD">
        <w:t>Infographs</w:t>
      </w:r>
      <w:proofErr w:type="spellEnd"/>
    </w:p>
    <w:p w:rsidR="0076252E" w:rsidRPr="0076252E" w:rsidRDefault="0076252E" w:rsidP="00871FFD">
      <w:r>
        <w:rPr>
          <w:noProof/>
          <w:color w:val="1F497D"/>
          <w:lang w:eastAsia="en-GB"/>
        </w:rPr>
        <w:drawing>
          <wp:inline distT="0" distB="0" distL="0" distR="0" wp14:anchorId="3F46F6F7" wp14:editId="207D2B63">
            <wp:extent cx="5480685" cy="379793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0685" cy="3797935"/>
                    </a:xfrm>
                    <a:prstGeom prst="rect">
                      <a:avLst/>
                    </a:prstGeom>
                    <a:noFill/>
                  </pic:spPr>
                </pic:pic>
              </a:graphicData>
            </a:graphic>
          </wp:inline>
        </w:drawing>
      </w:r>
    </w:p>
    <w:p w:rsidR="0087734A" w:rsidRDefault="004F5CE3" w:rsidP="00871FFD">
      <w:pPr>
        <w:spacing w:before="240"/>
        <w:ind w:right="1134"/>
        <w:jc w:val="center"/>
        <w:rPr>
          <w:u w:val="single"/>
        </w:rPr>
      </w:pPr>
      <w:r>
        <w:rPr>
          <w:noProof/>
          <w:lang w:eastAsia="en-GB"/>
        </w:rPr>
        <w:lastRenderedPageBreak/>
        <w:drawing>
          <wp:inline distT="0" distB="0" distL="0" distR="0" wp14:anchorId="781BC9BA" wp14:editId="5D16D70F">
            <wp:extent cx="5943600" cy="3933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933825"/>
                    </a:xfrm>
                    <a:prstGeom prst="rect">
                      <a:avLst/>
                    </a:prstGeom>
                  </pic:spPr>
                </pic:pic>
              </a:graphicData>
            </a:graphic>
          </wp:inline>
        </w:drawing>
      </w:r>
    </w:p>
    <w:p w:rsidR="00CF586F" w:rsidRDefault="004F5CE3" w:rsidP="00871FFD">
      <w:pPr>
        <w:spacing w:before="240"/>
        <w:ind w:right="1134"/>
        <w:jc w:val="center"/>
        <w:rPr>
          <w:u w:val="single"/>
        </w:rPr>
      </w:pPr>
      <w:r>
        <w:rPr>
          <w:noProof/>
          <w:lang w:eastAsia="en-GB"/>
        </w:rPr>
        <w:drawing>
          <wp:inline distT="0" distB="0" distL="0" distR="0" wp14:anchorId="0D18A859" wp14:editId="05FF0E5D">
            <wp:extent cx="5942694" cy="38766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2694" cy="3876675"/>
                    </a:xfrm>
                    <a:prstGeom prst="rect">
                      <a:avLst/>
                    </a:prstGeom>
                  </pic:spPr>
                </pic:pic>
              </a:graphicData>
            </a:graphic>
          </wp:inline>
        </w:drawing>
      </w:r>
    </w:p>
    <w:p w:rsidR="004F5CE3" w:rsidRDefault="004F5CE3" w:rsidP="00871FFD">
      <w:pPr>
        <w:spacing w:before="240"/>
        <w:ind w:right="1134"/>
        <w:jc w:val="center"/>
        <w:rPr>
          <w:u w:val="single"/>
        </w:rPr>
      </w:pPr>
      <w:r>
        <w:rPr>
          <w:noProof/>
          <w:lang w:eastAsia="en-GB"/>
        </w:rPr>
        <w:lastRenderedPageBreak/>
        <w:drawing>
          <wp:inline distT="0" distB="0" distL="0" distR="0" wp14:anchorId="5F09546E" wp14:editId="03F8E352">
            <wp:extent cx="5962650" cy="431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62650" cy="4314825"/>
                    </a:xfrm>
                    <a:prstGeom prst="rect">
                      <a:avLst/>
                    </a:prstGeom>
                  </pic:spPr>
                </pic:pic>
              </a:graphicData>
            </a:graphic>
          </wp:inline>
        </w:drawing>
      </w:r>
    </w:p>
    <w:p w:rsidR="004F5CE3" w:rsidRDefault="004F5CE3" w:rsidP="004C6148">
      <w:pPr>
        <w:spacing w:before="240"/>
        <w:ind w:left="1134" w:right="1134"/>
        <w:jc w:val="center"/>
        <w:rPr>
          <w:u w:val="single"/>
        </w:rPr>
      </w:pPr>
    </w:p>
    <w:p w:rsidR="004F5CE3" w:rsidRDefault="004F5CE3">
      <w:pPr>
        <w:suppressAutoHyphens w:val="0"/>
        <w:spacing w:line="240" w:lineRule="auto"/>
        <w:rPr>
          <w:u w:val="single"/>
        </w:rPr>
      </w:pPr>
      <w:r>
        <w:rPr>
          <w:u w:val="single"/>
        </w:rPr>
        <w:br w:type="page"/>
      </w:r>
    </w:p>
    <w:p w:rsidR="00AA3D8A" w:rsidRDefault="000B7059" w:rsidP="000B7059">
      <w:pPr>
        <w:pStyle w:val="HChG"/>
      </w:pPr>
      <w:r>
        <w:lastRenderedPageBreak/>
        <w:tab/>
      </w:r>
      <w:r w:rsidR="00AA3D8A">
        <w:t>Annex III</w:t>
      </w:r>
    </w:p>
    <w:p w:rsidR="004F5CE3" w:rsidRDefault="00AA3D8A" w:rsidP="00450095">
      <w:pPr>
        <w:pStyle w:val="HChG"/>
      </w:pPr>
      <w:r>
        <w:tab/>
      </w:r>
      <w:r>
        <w:tab/>
        <w:t>United Nations Educational, Scientific and Cultural Organization</w:t>
      </w:r>
      <w:r w:rsidR="004F5CE3" w:rsidRPr="004F5CE3">
        <w:t xml:space="preserve"> </w:t>
      </w:r>
      <w:r w:rsidR="00450095">
        <w:t>list</w:t>
      </w:r>
      <w:r w:rsidR="004F5CE3" w:rsidRPr="004F5CE3">
        <w:t xml:space="preserve"> of cultural sites in </w:t>
      </w:r>
      <w:r w:rsidR="000126CF">
        <w:t>Yemen</w:t>
      </w:r>
      <w:r w:rsidR="00450095">
        <w:t xml:space="preserve"> </w:t>
      </w:r>
      <w:r w:rsidR="00BB0BBE">
        <w:br/>
      </w:r>
      <w:r w:rsidR="00450095">
        <w:t>that have been damaged</w:t>
      </w:r>
    </w:p>
    <w:p w:rsidR="00933398" w:rsidRDefault="00861019" w:rsidP="004F5CE3">
      <w:pPr>
        <w:spacing w:before="240"/>
        <w:ind w:left="1134" w:right="1134"/>
        <w:rPr>
          <w:b/>
          <w:u w:val="single"/>
        </w:rPr>
      </w:pPr>
      <w:r>
        <w:rPr>
          <w:noProof/>
          <w:lang w:eastAsia="en-GB"/>
        </w:rPr>
        <w:drawing>
          <wp:inline distT="0" distB="0" distL="0" distR="0" wp14:anchorId="3013F6BE" wp14:editId="08ED9165">
            <wp:extent cx="5181600" cy="6705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81600" cy="6705600"/>
                    </a:xfrm>
                    <a:prstGeom prst="rect">
                      <a:avLst/>
                    </a:prstGeom>
                  </pic:spPr>
                </pic:pic>
              </a:graphicData>
            </a:graphic>
          </wp:inline>
        </w:drawing>
      </w:r>
    </w:p>
    <w:p w:rsidR="000126CF" w:rsidRPr="004F5CE3" w:rsidRDefault="000126CF" w:rsidP="004F5CE3">
      <w:pPr>
        <w:spacing w:before="240"/>
        <w:ind w:left="1134" w:right="1134"/>
        <w:rPr>
          <w:b/>
          <w:u w:val="single"/>
        </w:rPr>
      </w:pPr>
    </w:p>
    <w:p w:rsidR="004F5CE3" w:rsidRPr="002C11AA" w:rsidRDefault="00861019" w:rsidP="002C11AA">
      <w:pPr>
        <w:spacing w:after="120"/>
        <w:ind w:left="1134" w:right="1134"/>
        <w:rPr>
          <w:b/>
          <w:sz w:val="2"/>
          <w:szCs w:val="2"/>
          <w:u w:val="single"/>
        </w:rPr>
      </w:pPr>
      <w:r>
        <w:rPr>
          <w:noProof/>
          <w:lang w:eastAsia="en-GB"/>
        </w:rPr>
        <w:lastRenderedPageBreak/>
        <w:drawing>
          <wp:inline distT="0" distB="0" distL="0" distR="0" wp14:anchorId="3ABB38F9" wp14:editId="3B857CE7">
            <wp:extent cx="5133975" cy="6838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33975" cy="6838950"/>
                    </a:xfrm>
                    <a:prstGeom prst="rect">
                      <a:avLst/>
                    </a:prstGeom>
                  </pic:spPr>
                </pic:pic>
              </a:graphicData>
            </a:graphic>
          </wp:inline>
        </w:drawing>
      </w:r>
    </w:p>
    <w:p w:rsidR="004F5CE3" w:rsidRPr="004F5CE3" w:rsidRDefault="00861019" w:rsidP="002C11AA">
      <w:pPr>
        <w:spacing w:line="240" w:lineRule="auto"/>
        <w:ind w:left="1134" w:right="1134"/>
        <w:rPr>
          <w:b/>
          <w:u w:val="single"/>
        </w:rPr>
      </w:pPr>
      <w:r>
        <w:rPr>
          <w:noProof/>
          <w:lang w:eastAsia="en-GB"/>
        </w:rPr>
        <w:drawing>
          <wp:inline distT="0" distB="0" distL="0" distR="0" wp14:anchorId="42AC56CA" wp14:editId="688A5640">
            <wp:extent cx="5124450" cy="88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24450" cy="885825"/>
                    </a:xfrm>
                    <a:prstGeom prst="rect">
                      <a:avLst/>
                    </a:prstGeom>
                  </pic:spPr>
                </pic:pic>
              </a:graphicData>
            </a:graphic>
          </wp:inline>
        </w:drawing>
      </w:r>
    </w:p>
    <w:p w:rsidR="004F5CE3" w:rsidRPr="00871FFD" w:rsidRDefault="00BB0BBE" w:rsidP="00052F44">
      <w:pPr>
        <w:spacing w:before="240"/>
        <w:ind w:left="1134" w:right="1134"/>
        <w:jc w:val="center"/>
        <w:rPr>
          <w:bCs/>
          <w:u w:val="single"/>
          <w:lang w:val="en-US"/>
        </w:rPr>
      </w:pPr>
      <w:r w:rsidRPr="00871FFD">
        <w:rPr>
          <w:bCs/>
          <w:u w:val="single"/>
          <w:lang w:val="en-US"/>
        </w:rPr>
        <w:tab/>
      </w:r>
      <w:r w:rsidRPr="00871FFD">
        <w:rPr>
          <w:bCs/>
          <w:u w:val="single"/>
          <w:lang w:val="en-US"/>
        </w:rPr>
        <w:tab/>
      </w:r>
      <w:r w:rsidRPr="00871FFD">
        <w:rPr>
          <w:bCs/>
          <w:u w:val="single"/>
          <w:lang w:val="en-US"/>
        </w:rPr>
        <w:tab/>
      </w:r>
    </w:p>
    <w:sectPr w:rsidR="004F5CE3" w:rsidRPr="00871FFD" w:rsidSect="00126B1D">
      <w:headerReference w:type="first" r:id="rId42"/>
      <w:footnotePr>
        <w:numFmt w:val="lowerLette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FFD" w:rsidRDefault="00871FFD"/>
  </w:endnote>
  <w:endnote w:type="continuationSeparator" w:id="0">
    <w:p w:rsidR="00871FFD" w:rsidRDefault="00871FFD"/>
  </w:endnote>
  <w:endnote w:type="continuationNotice" w:id="1">
    <w:p w:rsidR="00871FFD" w:rsidRDefault="00871F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Pr="00A776A5" w:rsidRDefault="00871FFD" w:rsidP="00A776A5">
    <w:pPr>
      <w:pStyle w:val="Footer"/>
      <w:tabs>
        <w:tab w:val="right" w:pos="9638"/>
      </w:tabs>
    </w:pPr>
    <w:r w:rsidRPr="00A776A5">
      <w:rPr>
        <w:b/>
        <w:sz w:val="18"/>
      </w:rPr>
      <w:fldChar w:fldCharType="begin"/>
    </w:r>
    <w:r w:rsidRPr="00A776A5">
      <w:rPr>
        <w:b/>
        <w:sz w:val="18"/>
      </w:rPr>
      <w:instrText xml:space="preserve"> PAGE  \* MERGEFORMAT </w:instrText>
    </w:r>
    <w:r w:rsidRPr="00A776A5">
      <w:rPr>
        <w:b/>
        <w:sz w:val="18"/>
      </w:rPr>
      <w:fldChar w:fldCharType="separate"/>
    </w:r>
    <w:r w:rsidR="00BE0622">
      <w:rPr>
        <w:b/>
        <w:noProof/>
        <w:sz w:val="18"/>
      </w:rPr>
      <w:t>2</w:t>
    </w:r>
    <w:r w:rsidRPr="00A776A5">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Pr="00A776A5" w:rsidRDefault="00871FFD" w:rsidP="00A776A5">
    <w:pPr>
      <w:pStyle w:val="Footer"/>
      <w:tabs>
        <w:tab w:val="right" w:pos="9638"/>
      </w:tabs>
      <w:rPr>
        <w:b/>
        <w:sz w:val="18"/>
      </w:rPr>
    </w:pPr>
    <w:r>
      <w:tab/>
    </w:r>
    <w:r w:rsidRPr="00A776A5">
      <w:rPr>
        <w:b/>
        <w:sz w:val="18"/>
      </w:rPr>
      <w:fldChar w:fldCharType="begin"/>
    </w:r>
    <w:r w:rsidRPr="00A776A5">
      <w:rPr>
        <w:b/>
        <w:sz w:val="18"/>
      </w:rPr>
      <w:instrText xml:space="preserve"> PAGE  \* MERGEFORMAT </w:instrText>
    </w:r>
    <w:r w:rsidRPr="00A776A5">
      <w:rPr>
        <w:b/>
        <w:sz w:val="18"/>
      </w:rPr>
      <w:fldChar w:fldCharType="separate"/>
    </w:r>
    <w:r w:rsidR="00BE0622">
      <w:rPr>
        <w:b/>
        <w:noProof/>
        <w:sz w:val="18"/>
      </w:rPr>
      <w:t>3</w:t>
    </w:r>
    <w:r w:rsidRPr="00A776A5">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noProof/>
        <w:sz w:val="18"/>
      </w:rPr>
      <w:id w:val="-1868907286"/>
      <w:docPartObj>
        <w:docPartGallery w:val="Page Numbers (Bottom of Page)"/>
        <w:docPartUnique/>
      </w:docPartObj>
    </w:sdtPr>
    <w:sdtEndPr/>
    <w:sdtContent>
      <w:p w:rsidR="00871FFD" w:rsidRPr="00150A04" w:rsidRDefault="00F86C53" w:rsidP="00150A04">
        <w:pPr>
          <w:pStyle w:val="Footer"/>
          <w:tabs>
            <w:tab w:val="right" w:pos="9638"/>
          </w:tabs>
          <w:rPr>
            <w:b/>
            <w:noProof/>
            <w:sz w:val="18"/>
          </w:rPr>
        </w:pPr>
        <w:r>
          <w:rPr>
            <w:b/>
            <w:noProof/>
            <w:sz w:val="18"/>
          </w:rPr>
          <w:tab/>
        </w:r>
        <w:r w:rsidR="00871FFD" w:rsidRPr="00150A04">
          <w:rPr>
            <w:b/>
            <w:noProof/>
            <w:sz w:val="18"/>
          </w:rPr>
          <w:fldChar w:fldCharType="begin"/>
        </w:r>
        <w:r w:rsidR="00871FFD" w:rsidRPr="00150A04">
          <w:rPr>
            <w:b/>
            <w:noProof/>
            <w:sz w:val="18"/>
          </w:rPr>
          <w:instrText xml:space="preserve"> PAGE   \* MERGEFORMAT </w:instrText>
        </w:r>
        <w:r w:rsidR="00871FFD" w:rsidRPr="00150A04">
          <w:rPr>
            <w:b/>
            <w:noProof/>
            <w:sz w:val="18"/>
          </w:rPr>
          <w:fldChar w:fldCharType="separate"/>
        </w:r>
        <w:r w:rsidR="00BE0622">
          <w:rPr>
            <w:b/>
            <w:noProof/>
            <w:sz w:val="18"/>
          </w:rPr>
          <w:t>1</w:t>
        </w:r>
        <w:r w:rsidR="00871FFD" w:rsidRPr="00150A04">
          <w:rPr>
            <w:b/>
            <w:noProof/>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FFD" w:rsidRPr="000B175B" w:rsidRDefault="00871FFD" w:rsidP="000B175B">
      <w:pPr>
        <w:tabs>
          <w:tab w:val="right" w:pos="2155"/>
        </w:tabs>
        <w:spacing w:after="80"/>
        <w:ind w:left="680"/>
        <w:rPr>
          <w:u w:val="single"/>
        </w:rPr>
      </w:pPr>
      <w:r>
        <w:rPr>
          <w:u w:val="single"/>
        </w:rPr>
        <w:tab/>
      </w:r>
    </w:p>
  </w:footnote>
  <w:footnote w:type="continuationSeparator" w:id="0">
    <w:p w:rsidR="00871FFD" w:rsidRPr="00FC68B7" w:rsidRDefault="00871FFD" w:rsidP="00FC68B7">
      <w:pPr>
        <w:tabs>
          <w:tab w:val="left" w:pos="2155"/>
        </w:tabs>
        <w:spacing w:after="80"/>
        <w:ind w:left="680"/>
        <w:rPr>
          <w:u w:val="single"/>
        </w:rPr>
      </w:pPr>
      <w:r>
        <w:rPr>
          <w:u w:val="single"/>
        </w:rPr>
        <w:tab/>
      </w:r>
    </w:p>
  </w:footnote>
  <w:footnote w:type="continuationNotice" w:id="1">
    <w:p w:rsidR="00871FFD" w:rsidRDefault="00871FFD"/>
  </w:footnote>
  <w:footnote w:id="2">
    <w:p w:rsidR="00871FFD" w:rsidRPr="00596C36" w:rsidRDefault="00871FFD" w:rsidP="00681244">
      <w:pPr>
        <w:pStyle w:val="FootnoteText"/>
        <w:rPr>
          <w:lang w:val="en-US"/>
        </w:rPr>
      </w:pPr>
      <w:r>
        <w:tab/>
      </w:r>
      <w:r w:rsidRPr="00871FFD">
        <w:rPr>
          <w:rStyle w:val="FootnoteReference"/>
          <w:sz w:val="20"/>
          <w:vertAlign w:val="baseline"/>
        </w:rPr>
        <w:t>*</w:t>
      </w:r>
      <w:r>
        <w:tab/>
      </w:r>
      <w:r w:rsidRPr="009358FF">
        <w:rPr>
          <w:szCs w:val="18"/>
        </w:rPr>
        <w:t xml:space="preserve">The annexes to the present report are </w:t>
      </w:r>
      <w:r>
        <w:rPr>
          <w:szCs w:val="18"/>
        </w:rPr>
        <w:t xml:space="preserve">circulated </w:t>
      </w:r>
      <w:r w:rsidRPr="001252BD">
        <w:rPr>
          <w:szCs w:val="18"/>
        </w:rPr>
        <w:t>as received</w:t>
      </w:r>
      <w:r>
        <w:rPr>
          <w:szCs w:val="18"/>
        </w:rPr>
        <w:t>,</w:t>
      </w:r>
      <w:r w:rsidRPr="009358FF">
        <w:rPr>
          <w:szCs w:val="18"/>
        </w:rPr>
        <w:t xml:space="preserve"> in the language of submission only</w:t>
      </w:r>
      <w:r>
        <w:rPr>
          <w:szCs w:val="18"/>
        </w:rPr>
        <w:t>.</w:t>
      </w:r>
    </w:p>
  </w:footnote>
  <w:footnote w:id="3">
    <w:p w:rsidR="00871FFD" w:rsidRPr="00882777" w:rsidRDefault="00871FFD" w:rsidP="00B92952">
      <w:pPr>
        <w:pStyle w:val="FootnoteText"/>
      </w:pPr>
      <w:r>
        <w:tab/>
      </w:r>
      <w:r w:rsidRPr="009030A0">
        <w:rPr>
          <w:rStyle w:val="FootnoteReference"/>
        </w:rPr>
        <w:footnoteRef/>
      </w:r>
      <w:r>
        <w:t xml:space="preserve"> </w:t>
      </w:r>
      <w:r>
        <w:tab/>
      </w:r>
      <w:proofErr w:type="gramStart"/>
      <w:r w:rsidRPr="00882777">
        <w:t xml:space="preserve">Aden, </w:t>
      </w:r>
      <w:proofErr w:type="spellStart"/>
      <w:r w:rsidRPr="00882777">
        <w:t>Amran</w:t>
      </w:r>
      <w:proofErr w:type="spellEnd"/>
      <w:r w:rsidRPr="00882777">
        <w:t xml:space="preserve">, </w:t>
      </w:r>
      <w:proofErr w:type="spellStart"/>
      <w:r w:rsidRPr="00784C49">
        <w:t>Dhale</w:t>
      </w:r>
      <w:r>
        <w:t>’e</w:t>
      </w:r>
      <w:proofErr w:type="spellEnd"/>
      <w:r w:rsidRPr="00882777">
        <w:t xml:space="preserve">, </w:t>
      </w:r>
      <w:proofErr w:type="spellStart"/>
      <w:r w:rsidRPr="00882777">
        <w:t>Hadramout</w:t>
      </w:r>
      <w:proofErr w:type="spellEnd"/>
      <w:r w:rsidRPr="00882777">
        <w:t xml:space="preserve">, </w:t>
      </w:r>
      <w:proofErr w:type="spellStart"/>
      <w:r w:rsidRPr="00882777">
        <w:t>Hajjah</w:t>
      </w:r>
      <w:proofErr w:type="spellEnd"/>
      <w:r w:rsidRPr="00882777">
        <w:t xml:space="preserve">, </w:t>
      </w:r>
      <w:proofErr w:type="spellStart"/>
      <w:r w:rsidRPr="00882777">
        <w:t>Hodeida</w:t>
      </w:r>
      <w:r>
        <w:t>h</w:t>
      </w:r>
      <w:proofErr w:type="spellEnd"/>
      <w:r w:rsidRPr="00882777">
        <w:t xml:space="preserve">, </w:t>
      </w:r>
      <w:proofErr w:type="spellStart"/>
      <w:r w:rsidRPr="00882777">
        <w:t>Mareb</w:t>
      </w:r>
      <w:proofErr w:type="spellEnd"/>
      <w:r w:rsidRPr="00882777">
        <w:t xml:space="preserve">, </w:t>
      </w:r>
      <w:r w:rsidRPr="00784C49">
        <w:t>Sana’a Governorate,</w:t>
      </w:r>
      <w:r w:rsidRPr="00882777">
        <w:t xml:space="preserve"> </w:t>
      </w:r>
      <w:proofErr w:type="spellStart"/>
      <w:r w:rsidRPr="00882777">
        <w:t>Shabwa</w:t>
      </w:r>
      <w:proofErr w:type="spellEnd"/>
      <w:r w:rsidRPr="00882777">
        <w:t xml:space="preserve"> and </w:t>
      </w:r>
      <w:proofErr w:type="spellStart"/>
      <w:r w:rsidRPr="00882777">
        <w:t>Taizz</w:t>
      </w:r>
      <w:proofErr w:type="spellEnd"/>
      <w:r>
        <w:t>.</w:t>
      </w:r>
      <w:proofErr w:type="gramEnd"/>
    </w:p>
  </w:footnote>
  <w:footnote w:id="4">
    <w:p w:rsidR="00871FFD" w:rsidRPr="00AF765C" w:rsidRDefault="00871FFD" w:rsidP="00B202A9">
      <w:pPr>
        <w:pStyle w:val="FootnoteText"/>
      </w:pPr>
      <w:r>
        <w:tab/>
      </w:r>
      <w:r w:rsidRPr="009030A0">
        <w:rPr>
          <w:rStyle w:val="FootnoteReference"/>
        </w:rPr>
        <w:footnoteRef/>
      </w:r>
      <w:r>
        <w:t xml:space="preserve"> </w:t>
      </w:r>
      <w:r>
        <w:tab/>
        <w:t xml:space="preserve">A total of </w:t>
      </w:r>
      <w:r w:rsidRPr="00B202A9">
        <w:rPr>
          <w:bCs/>
        </w:rPr>
        <w:t xml:space="preserve">194 </w:t>
      </w:r>
      <w:r w:rsidRPr="00B202A9">
        <w:t>reports</w:t>
      </w:r>
      <w:r>
        <w:t xml:space="preserve"> were submitted by </w:t>
      </w:r>
      <w:r w:rsidRPr="005E28C1">
        <w:rPr>
          <w:bCs/>
        </w:rPr>
        <w:t>37</w:t>
      </w:r>
      <w:r w:rsidRPr="005E28C1">
        <w:t xml:space="preserve"> national organi</w:t>
      </w:r>
      <w:r>
        <w:t>z</w:t>
      </w:r>
      <w:r w:rsidRPr="005E28C1">
        <w:t>ations</w:t>
      </w:r>
      <w:r>
        <w:t xml:space="preserve"> and</w:t>
      </w:r>
      <w:r w:rsidRPr="005E28C1">
        <w:t xml:space="preserve"> </w:t>
      </w:r>
      <w:r>
        <w:rPr>
          <w:bCs/>
        </w:rPr>
        <w:t>67 reports were submitted by 7</w:t>
      </w:r>
      <w:r w:rsidRPr="005E28C1">
        <w:rPr>
          <w:bCs/>
        </w:rPr>
        <w:t xml:space="preserve"> </w:t>
      </w:r>
      <w:r>
        <w:t>international organizations.</w:t>
      </w:r>
      <w:r w:rsidRPr="005E28C1">
        <w:t xml:space="preserve"> </w:t>
      </w:r>
      <w:r>
        <w:t>Three United Nations agencies provided reports.</w:t>
      </w:r>
    </w:p>
  </w:footnote>
  <w:footnote w:id="5">
    <w:p w:rsidR="00871FFD" w:rsidRPr="007E0186" w:rsidRDefault="00871FFD" w:rsidP="00727754">
      <w:pPr>
        <w:pStyle w:val="FootnoteText"/>
        <w:jc w:val="both"/>
        <w:rPr>
          <w:szCs w:val="18"/>
        </w:rPr>
      </w:pPr>
      <w:r w:rsidRPr="007E0186">
        <w:rPr>
          <w:szCs w:val="18"/>
        </w:rPr>
        <w:tab/>
      </w:r>
      <w:r w:rsidRPr="009030A0">
        <w:rPr>
          <w:rStyle w:val="FootnoteReference"/>
        </w:rPr>
        <w:footnoteRef/>
      </w:r>
      <w:r w:rsidRPr="000D79A6">
        <w:rPr>
          <w:szCs w:val="18"/>
        </w:rPr>
        <w:tab/>
      </w:r>
      <w:r w:rsidRPr="00724635">
        <w:rPr>
          <w:szCs w:val="18"/>
        </w:rPr>
        <w:t>The coalition consists of all the States members of the Gulf Cooperation Countries (with the exception of Oman), as well as Egypt, Jordan, Morocco</w:t>
      </w:r>
      <w:r>
        <w:rPr>
          <w:szCs w:val="18"/>
        </w:rPr>
        <w:t xml:space="preserve">, </w:t>
      </w:r>
      <w:r w:rsidRPr="00616280">
        <w:rPr>
          <w:szCs w:val="18"/>
        </w:rPr>
        <w:t>Senegal</w:t>
      </w:r>
      <w:r w:rsidRPr="00724635">
        <w:rPr>
          <w:szCs w:val="18"/>
        </w:rPr>
        <w:t xml:space="preserve"> and the</w:t>
      </w:r>
      <w:r w:rsidRPr="004D79DE">
        <w:rPr>
          <w:szCs w:val="18"/>
        </w:rPr>
        <w:t xml:space="preserve"> Sudan. </w:t>
      </w:r>
    </w:p>
  </w:footnote>
  <w:footnote w:id="6">
    <w:p w:rsidR="00871FFD" w:rsidRPr="0095726A" w:rsidRDefault="00871FFD" w:rsidP="00CF25D1">
      <w:pPr>
        <w:pStyle w:val="FootnoteText"/>
      </w:pPr>
      <w:r>
        <w:tab/>
      </w:r>
      <w:r w:rsidRPr="009030A0">
        <w:rPr>
          <w:rStyle w:val="FootnoteReference"/>
        </w:rPr>
        <w:footnoteRef/>
      </w:r>
      <w:r>
        <w:t xml:space="preserve"> </w:t>
      </w:r>
      <w:r>
        <w:tab/>
        <w:t xml:space="preserve">See </w:t>
      </w:r>
      <w:r w:rsidRPr="00871FFD">
        <w:rPr>
          <w:bCs/>
        </w:rPr>
        <w:t>annex</w:t>
      </w:r>
      <w:r w:rsidRPr="00AA54B1">
        <w:rPr>
          <w:bCs/>
        </w:rPr>
        <w:t xml:space="preserve"> I</w:t>
      </w:r>
      <w:r>
        <w:rPr>
          <w:bCs/>
        </w:rPr>
        <w:t xml:space="preserve">, </w:t>
      </w:r>
      <w:r w:rsidRPr="00727754">
        <w:rPr>
          <w:bCs/>
        </w:rPr>
        <w:t>section A</w:t>
      </w:r>
      <w:r>
        <w:rPr>
          <w:bCs/>
        </w:rPr>
        <w:t>,</w:t>
      </w:r>
      <w:r w:rsidRPr="00AA54B1">
        <w:rPr>
          <w:bCs/>
        </w:rPr>
        <w:t xml:space="preserve"> </w:t>
      </w:r>
      <w:r w:rsidRPr="00AA54B1">
        <w:t>for additional information on political developments and humanitarian conditions.</w:t>
      </w:r>
    </w:p>
  </w:footnote>
  <w:footnote w:id="7">
    <w:p w:rsidR="00871FFD" w:rsidRPr="000A4A95" w:rsidRDefault="00871FFD" w:rsidP="00052F44">
      <w:pPr>
        <w:pStyle w:val="FootnoteText"/>
      </w:pPr>
      <w:r>
        <w:tab/>
      </w:r>
      <w:r w:rsidRPr="009030A0">
        <w:rPr>
          <w:rStyle w:val="FootnoteReference"/>
        </w:rPr>
        <w:footnoteRef/>
      </w:r>
      <w:r>
        <w:t xml:space="preserve"> </w:t>
      </w:r>
      <w:r>
        <w:tab/>
      </w:r>
      <w:r w:rsidRPr="00AA54B1">
        <w:t xml:space="preserve">See </w:t>
      </w:r>
      <w:r w:rsidRPr="00AA54B1">
        <w:rPr>
          <w:bCs/>
        </w:rPr>
        <w:t>a</w:t>
      </w:r>
      <w:r w:rsidRPr="0008619B">
        <w:rPr>
          <w:bCs/>
        </w:rPr>
        <w:t xml:space="preserve">nnex </w:t>
      </w:r>
      <w:r w:rsidRPr="00AA54B1">
        <w:rPr>
          <w:bCs/>
        </w:rPr>
        <w:t>II</w:t>
      </w:r>
      <w:r w:rsidRPr="00AA54B1">
        <w:t xml:space="preserve"> for </w:t>
      </w:r>
      <w:proofErr w:type="spellStart"/>
      <w:r w:rsidRPr="00AA54B1">
        <w:t>infographs</w:t>
      </w:r>
      <w:proofErr w:type="spellEnd"/>
      <w:r w:rsidRPr="00AA54B1">
        <w:t xml:space="preserve"> on casualties recorded by OHCHR.</w:t>
      </w:r>
    </w:p>
  </w:footnote>
  <w:footnote w:id="8">
    <w:p w:rsidR="00871FFD" w:rsidRPr="00497577" w:rsidRDefault="00871FFD" w:rsidP="004F351D">
      <w:pPr>
        <w:pStyle w:val="FootnoteText"/>
        <w:rPr>
          <w:bCs/>
        </w:rPr>
      </w:pPr>
      <w:r>
        <w:tab/>
      </w:r>
      <w:r w:rsidRPr="009030A0">
        <w:rPr>
          <w:rStyle w:val="FootnoteReference"/>
        </w:rPr>
        <w:footnoteRef/>
      </w:r>
      <w:r w:rsidRPr="00EE5505">
        <w:t xml:space="preserve"> </w:t>
      </w:r>
      <w:r>
        <w:tab/>
      </w:r>
      <w:r w:rsidRPr="00EE5505">
        <w:t xml:space="preserve">See </w:t>
      </w:r>
      <w:r>
        <w:t>a</w:t>
      </w:r>
      <w:r w:rsidRPr="00EE5505">
        <w:t xml:space="preserve">nnex </w:t>
      </w:r>
      <w:r>
        <w:t>I</w:t>
      </w:r>
      <w:r w:rsidRPr="00EE5505">
        <w:t>,</w:t>
      </w:r>
      <w:r>
        <w:t xml:space="preserve"> section B,</w:t>
      </w:r>
      <w:r>
        <w:rPr>
          <w:bCs/>
        </w:rPr>
        <w:t xml:space="preserve"> for more information on a</w:t>
      </w:r>
      <w:r w:rsidRPr="005F1606">
        <w:rPr>
          <w:bCs/>
        </w:rPr>
        <w:t>ttacks on residential areas</w:t>
      </w:r>
      <w:r>
        <w:rPr>
          <w:bCs/>
        </w:rPr>
        <w:t>.</w:t>
      </w:r>
      <w:r w:rsidRPr="005F1606">
        <w:rPr>
          <w:bCs/>
        </w:rPr>
        <w:t xml:space="preserve"> </w:t>
      </w:r>
    </w:p>
  </w:footnote>
  <w:footnote w:id="9">
    <w:p w:rsidR="00871FFD" w:rsidRPr="00871FFD" w:rsidRDefault="00871FFD" w:rsidP="0012428B">
      <w:pPr>
        <w:pStyle w:val="FootnoteText"/>
        <w:rPr>
          <w:lang w:val="en-US"/>
        </w:rPr>
      </w:pPr>
      <w:r>
        <w:tab/>
      </w:r>
      <w:r w:rsidRPr="009030A0">
        <w:rPr>
          <w:rStyle w:val="FootnoteReference"/>
        </w:rPr>
        <w:footnoteRef/>
      </w:r>
      <w:r>
        <w:tab/>
      </w:r>
      <w:r w:rsidRPr="0012428B">
        <w:t>All photographs contained in the report were taken by staff of the Office of the United Nations High Commissioner for Human Rights.</w:t>
      </w:r>
    </w:p>
  </w:footnote>
  <w:footnote w:id="10">
    <w:p w:rsidR="00871FFD" w:rsidRPr="00FB38D5" w:rsidRDefault="00871FFD" w:rsidP="00A74729">
      <w:pPr>
        <w:pStyle w:val="FootnoteText"/>
      </w:pPr>
      <w:r>
        <w:tab/>
      </w:r>
      <w:r w:rsidRPr="009030A0">
        <w:rPr>
          <w:rStyle w:val="FootnoteReference"/>
        </w:rPr>
        <w:footnoteRef/>
      </w:r>
      <w:r>
        <w:t xml:space="preserve"> </w:t>
      </w:r>
      <w:r>
        <w:tab/>
        <w:t xml:space="preserve">See </w:t>
      </w:r>
      <w:r w:rsidRPr="00871FFD">
        <w:rPr>
          <w:bCs/>
        </w:rPr>
        <w:t>annex I</w:t>
      </w:r>
      <w:r w:rsidRPr="00173D9F">
        <w:rPr>
          <w:bCs/>
        </w:rPr>
        <w:t>,</w:t>
      </w:r>
      <w:r>
        <w:rPr>
          <w:bCs/>
        </w:rPr>
        <w:t xml:space="preserve"> section C</w:t>
      </w:r>
      <w:r w:rsidRPr="002C50F6">
        <w:rPr>
          <w:bCs/>
        </w:rPr>
        <w:t>,</w:t>
      </w:r>
      <w:r>
        <w:rPr>
          <w:bCs/>
        </w:rPr>
        <w:t xml:space="preserve"> </w:t>
      </w:r>
      <w:r>
        <w:rPr>
          <w:lang w:val="en-US"/>
        </w:rPr>
        <w:t>for information on other attacks on markets documented by OHCHR.</w:t>
      </w:r>
    </w:p>
  </w:footnote>
  <w:footnote w:id="11">
    <w:p w:rsidR="00871FFD" w:rsidRPr="00FB38D5" w:rsidRDefault="00871FFD" w:rsidP="00127FAD">
      <w:pPr>
        <w:pStyle w:val="FootnoteText"/>
      </w:pPr>
      <w:r>
        <w:tab/>
      </w:r>
      <w:r w:rsidRPr="009030A0">
        <w:rPr>
          <w:rStyle w:val="FootnoteReference"/>
        </w:rPr>
        <w:footnoteRef/>
      </w:r>
      <w:r>
        <w:t xml:space="preserve"> </w:t>
      </w:r>
      <w:r>
        <w:tab/>
        <w:t xml:space="preserve">See </w:t>
      </w:r>
      <w:r>
        <w:rPr>
          <w:bCs/>
        </w:rPr>
        <w:t>a</w:t>
      </w:r>
      <w:r w:rsidRPr="00871FFD">
        <w:rPr>
          <w:bCs/>
        </w:rPr>
        <w:t>nnex</w:t>
      </w:r>
      <w:r w:rsidRPr="00110122">
        <w:rPr>
          <w:b/>
        </w:rPr>
        <w:t xml:space="preserve"> </w:t>
      </w:r>
      <w:r w:rsidRPr="00572C4C">
        <w:rPr>
          <w:bCs/>
        </w:rPr>
        <w:t xml:space="preserve">I, section </w:t>
      </w:r>
      <w:r>
        <w:rPr>
          <w:bCs/>
        </w:rPr>
        <w:t>C</w:t>
      </w:r>
      <w:r w:rsidRPr="00871FFD">
        <w:rPr>
          <w:bCs/>
        </w:rPr>
        <w:t>,</w:t>
      </w:r>
      <w:r>
        <w:rPr>
          <w:b/>
        </w:rPr>
        <w:t xml:space="preserve"> </w:t>
      </w:r>
      <w:r>
        <w:rPr>
          <w:lang w:val="en-US"/>
        </w:rPr>
        <w:t>for information on other attacks on weddings documented by OHCHR.</w:t>
      </w:r>
    </w:p>
  </w:footnote>
  <w:footnote w:id="12">
    <w:p w:rsidR="00871FFD" w:rsidRPr="00FB38D5" w:rsidRDefault="00871FFD" w:rsidP="00127FAD">
      <w:pPr>
        <w:pStyle w:val="FootnoteText"/>
      </w:pPr>
      <w:r>
        <w:tab/>
      </w:r>
      <w:r w:rsidRPr="009030A0">
        <w:rPr>
          <w:rStyle w:val="FootnoteReference"/>
        </w:rPr>
        <w:footnoteRef/>
      </w:r>
      <w:r>
        <w:t xml:space="preserve"> </w:t>
      </w:r>
      <w:r>
        <w:tab/>
        <w:t xml:space="preserve">See </w:t>
      </w:r>
      <w:r>
        <w:rPr>
          <w:bCs/>
        </w:rPr>
        <w:t>a</w:t>
      </w:r>
      <w:r w:rsidRPr="00871FFD">
        <w:rPr>
          <w:bCs/>
        </w:rPr>
        <w:t xml:space="preserve">nnex </w:t>
      </w:r>
      <w:r>
        <w:rPr>
          <w:bCs/>
        </w:rPr>
        <w:t xml:space="preserve">I, section C, </w:t>
      </w:r>
      <w:r>
        <w:rPr>
          <w:lang w:val="en-US"/>
        </w:rPr>
        <w:t>for information on other attacks on residential buildings documented by OHCHR.</w:t>
      </w:r>
    </w:p>
  </w:footnote>
  <w:footnote w:id="13">
    <w:p w:rsidR="00871FFD" w:rsidRPr="00596E15" w:rsidRDefault="00871FFD" w:rsidP="008E031B">
      <w:pPr>
        <w:pStyle w:val="FootnoteText"/>
        <w:rPr>
          <w:i/>
          <w:lang w:val="en-US"/>
        </w:rPr>
      </w:pPr>
      <w:r>
        <w:tab/>
      </w:r>
      <w:r w:rsidRPr="009030A0">
        <w:rPr>
          <w:rStyle w:val="FootnoteReference"/>
        </w:rPr>
        <w:footnoteRef/>
      </w:r>
      <w:r w:rsidRPr="00811680">
        <w:t xml:space="preserve"> </w:t>
      </w:r>
      <w:r>
        <w:tab/>
      </w:r>
      <w:r w:rsidRPr="00F036A1">
        <w:t xml:space="preserve">See </w:t>
      </w:r>
      <w:r>
        <w:rPr>
          <w:bCs/>
        </w:rPr>
        <w:t>a</w:t>
      </w:r>
      <w:r w:rsidRPr="00871FFD">
        <w:rPr>
          <w:bCs/>
        </w:rPr>
        <w:t xml:space="preserve">nnex </w:t>
      </w:r>
      <w:r>
        <w:rPr>
          <w:bCs/>
        </w:rPr>
        <w:t xml:space="preserve">I, section C, </w:t>
      </w:r>
      <w:r w:rsidRPr="00F036A1">
        <w:rPr>
          <w:lang w:val="en-US"/>
        </w:rPr>
        <w:t>for</w:t>
      </w:r>
      <w:r>
        <w:rPr>
          <w:lang w:val="en-US"/>
        </w:rPr>
        <w:t xml:space="preserve"> information on</w:t>
      </w:r>
      <w:r w:rsidRPr="00F036A1">
        <w:rPr>
          <w:lang w:val="en-US"/>
        </w:rPr>
        <w:t xml:space="preserve"> other attacks on public and private infrastructure documented by OHCHR.</w:t>
      </w:r>
    </w:p>
  </w:footnote>
  <w:footnote w:id="14">
    <w:p w:rsidR="00871FFD" w:rsidRPr="0047395A" w:rsidRDefault="00871FFD" w:rsidP="00327232">
      <w:pPr>
        <w:pStyle w:val="FootnoteText"/>
        <w:rPr>
          <w:lang w:val="en-US"/>
        </w:rPr>
      </w:pPr>
      <w:r>
        <w:tab/>
      </w:r>
      <w:r w:rsidRPr="009030A0">
        <w:rPr>
          <w:rStyle w:val="FootnoteReference"/>
        </w:rPr>
        <w:footnoteRef/>
      </w:r>
      <w:r>
        <w:t xml:space="preserve"> </w:t>
      </w:r>
      <w:r>
        <w:tab/>
        <w:t>See International Committee of the Red Cross (</w:t>
      </w:r>
      <w:r>
        <w:rPr>
          <w:lang w:val="en-US"/>
        </w:rPr>
        <w:t xml:space="preserve">ICRC), </w:t>
      </w:r>
      <w:r w:rsidRPr="00871FFD">
        <w:rPr>
          <w:iCs/>
          <w:lang w:val="en-US"/>
        </w:rPr>
        <w:t>Practice Relating to Rule 81</w:t>
      </w:r>
      <w:r>
        <w:rPr>
          <w:iCs/>
          <w:lang w:val="en-US"/>
        </w:rPr>
        <w:t>:</w:t>
      </w:r>
      <w:r w:rsidRPr="00871FFD">
        <w:rPr>
          <w:iCs/>
          <w:lang w:val="en-US"/>
        </w:rPr>
        <w:t xml:space="preserve"> Restrictions on the Use of Landmines</w:t>
      </w:r>
      <w:r w:rsidRPr="00497577">
        <w:rPr>
          <w:iCs/>
          <w:lang w:val="en-US"/>
        </w:rPr>
        <w:t xml:space="preserve"> </w:t>
      </w:r>
      <w:r>
        <w:rPr>
          <w:iCs/>
          <w:lang w:val="en-US"/>
        </w:rPr>
        <w:t>(</w:t>
      </w:r>
      <w:r>
        <w:rPr>
          <w:lang w:val="en-US"/>
        </w:rPr>
        <w:t>2016) and</w:t>
      </w:r>
      <w:r w:rsidRPr="00B2342A">
        <w:rPr>
          <w:lang w:val="en-US"/>
        </w:rPr>
        <w:t xml:space="preserve"> </w:t>
      </w:r>
      <w:r w:rsidRPr="00C8374F">
        <w:rPr>
          <w:bCs/>
        </w:rPr>
        <w:t>ICRC</w:t>
      </w:r>
      <w:r w:rsidRPr="00B2342A">
        <w:rPr>
          <w:bCs/>
        </w:rPr>
        <w:t xml:space="preserve">, </w:t>
      </w:r>
      <w:r w:rsidRPr="00871FFD">
        <w:rPr>
          <w:bCs/>
          <w:iCs/>
        </w:rPr>
        <w:t>Rule 71</w:t>
      </w:r>
      <w:r>
        <w:rPr>
          <w:bCs/>
          <w:iCs/>
        </w:rPr>
        <w:t>:</w:t>
      </w:r>
      <w:r w:rsidRPr="00871FFD">
        <w:rPr>
          <w:bCs/>
          <w:iCs/>
        </w:rPr>
        <w:t xml:space="preserve"> Weapons That Are by Nature Indiscriminate</w:t>
      </w:r>
      <w:r>
        <w:rPr>
          <w:bCs/>
          <w:iCs/>
        </w:rPr>
        <w:t>.</w:t>
      </w:r>
      <w:r w:rsidR="000C1E66">
        <w:rPr>
          <w:bCs/>
        </w:rPr>
        <w:t xml:space="preserve"> </w:t>
      </w:r>
    </w:p>
  </w:footnote>
  <w:footnote w:id="15">
    <w:p w:rsidR="00871FFD" w:rsidRPr="00EE5505" w:rsidRDefault="00871FFD" w:rsidP="00E94D5C">
      <w:pPr>
        <w:pStyle w:val="FootnoteText"/>
      </w:pPr>
      <w:r>
        <w:tab/>
      </w:r>
      <w:r w:rsidRPr="009030A0">
        <w:rPr>
          <w:rStyle w:val="FootnoteReference"/>
        </w:rPr>
        <w:footnoteRef/>
      </w:r>
      <w:r>
        <w:t xml:space="preserve"> </w:t>
      </w:r>
      <w:r>
        <w:tab/>
        <w:t xml:space="preserve">See </w:t>
      </w:r>
      <w:r>
        <w:rPr>
          <w:bCs/>
        </w:rPr>
        <w:t>a</w:t>
      </w:r>
      <w:r w:rsidRPr="00871FFD">
        <w:rPr>
          <w:bCs/>
        </w:rPr>
        <w:t xml:space="preserve">nnex </w:t>
      </w:r>
      <w:r>
        <w:rPr>
          <w:bCs/>
        </w:rPr>
        <w:t>I, section D,</w:t>
      </w:r>
      <w:r w:rsidRPr="00871FFD">
        <w:rPr>
          <w:bCs/>
        </w:rPr>
        <w:t xml:space="preserve"> </w:t>
      </w:r>
      <w:r>
        <w:rPr>
          <w:bCs/>
        </w:rPr>
        <w:t xml:space="preserve">for information on </w:t>
      </w:r>
      <w:r>
        <w:t>other attacks by armed groups documented by OHCHR.</w:t>
      </w:r>
    </w:p>
  </w:footnote>
  <w:footnote w:id="16">
    <w:p w:rsidR="00871FFD" w:rsidRPr="00EC7A01" w:rsidRDefault="00871FFD" w:rsidP="00E77E8C">
      <w:pPr>
        <w:pStyle w:val="FootnoteText"/>
        <w:rPr>
          <w:lang w:val="en-US"/>
        </w:rPr>
      </w:pPr>
      <w:r>
        <w:tab/>
      </w:r>
      <w:r w:rsidRPr="009030A0">
        <w:rPr>
          <w:rStyle w:val="FootnoteReference"/>
        </w:rPr>
        <w:footnoteRef/>
      </w:r>
      <w:r>
        <w:t xml:space="preserve"> </w:t>
      </w:r>
      <w:r>
        <w:tab/>
      </w:r>
      <w:proofErr w:type="spellStart"/>
      <w:r>
        <w:t>Ananya</w:t>
      </w:r>
      <w:proofErr w:type="spellEnd"/>
      <w:r>
        <w:t xml:space="preserve"> Roy, “</w:t>
      </w:r>
      <w:r w:rsidRPr="00EC7A01">
        <w:t>14 suspected al-Qaeda militants killed by US drone attacks in Yemen</w:t>
      </w:r>
      <w:r>
        <w:t>”</w:t>
      </w:r>
      <w:r w:rsidRPr="00EC7A01">
        <w:t xml:space="preserve">, </w:t>
      </w:r>
      <w:r w:rsidRPr="00871FFD">
        <w:rPr>
          <w:i/>
          <w:iCs/>
        </w:rPr>
        <w:t>International Business Times</w:t>
      </w:r>
      <w:r w:rsidRPr="00E77E8C">
        <w:t>, 28 March 2016</w:t>
      </w:r>
      <w:r>
        <w:t xml:space="preserve">. </w:t>
      </w:r>
      <w:proofErr w:type="gramStart"/>
      <w:r>
        <w:t xml:space="preserve">Available from </w:t>
      </w:r>
      <w:r w:rsidRPr="00EC7A01">
        <w:t>www.ibtimes.co.uk/14-suspected-al-qaeda-militants-killed-by-us-drone-attacks-yemen-1551811</w:t>
      </w:r>
      <w:r>
        <w:t>.</w:t>
      </w:r>
      <w:proofErr w:type="gramEnd"/>
    </w:p>
  </w:footnote>
  <w:footnote w:id="17">
    <w:p w:rsidR="00871FFD" w:rsidRPr="00FC48EE" w:rsidRDefault="00871FFD" w:rsidP="003C602B">
      <w:pPr>
        <w:pStyle w:val="FootnoteText"/>
      </w:pPr>
      <w:r>
        <w:tab/>
      </w:r>
      <w:r w:rsidRPr="009030A0">
        <w:rPr>
          <w:rStyle w:val="FootnoteReference"/>
        </w:rPr>
        <w:footnoteRef/>
      </w:r>
      <w:r>
        <w:t xml:space="preserve"> </w:t>
      </w:r>
      <w:r>
        <w:tab/>
        <w:t xml:space="preserve">See </w:t>
      </w:r>
      <w:r>
        <w:rPr>
          <w:bCs/>
        </w:rPr>
        <w:t>a</w:t>
      </w:r>
      <w:r w:rsidRPr="00871FFD">
        <w:rPr>
          <w:bCs/>
        </w:rPr>
        <w:t xml:space="preserve">nnex </w:t>
      </w:r>
      <w:r>
        <w:rPr>
          <w:bCs/>
        </w:rPr>
        <w:t xml:space="preserve">I, section E, </w:t>
      </w:r>
      <w:r>
        <w:t>for information on other attacks on medical facilities and personnel documented by OHCHR.</w:t>
      </w:r>
    </w:p>
  </w:footnote>
  <w:footnote w:id="18">
    <w:p w:rsidR="00871FFD" w:rsidRPr="0043665A" w:rsidRDefault="00871FFD" w:rsidP="001A795F">
      <w:pPr>
        <w:pStyle w:val="FootnoteText"/>
      </w:pPr>
      <w:r>
        <w:tab/>
      </w:r>
      <w:r w:rsidRPr="009030A0">
        <w:rPr>
          <w:rStyle w:val="FootnoteReference"/>
        </w:rPr>
        <w:footnoteRef/>
      </w:r>
      <w:r>
        <w:t xml:space="preserve"> </w:t>
      </w:r>
      <w:r>
        <w:tab/>
        <w:t xml:space="preserve">See rule 25, on medical personnel, and rule 28, on medical units, of customary international humanitarian law described by ICRC, which provide a </w:t>
      </w:r>
      <w:r w:rsidRPr="00F22ED6">
        <w:t>higher threshold of protection under international humanitarian law.</w:t>
      </w:r>
    </w:p>
  </w:footnote>
  <w:footnote w:id="19">
    <w:p w:rsidR="00871FFD" w:rsidRPr="006A0D54" w:rsidRDefault="00871FFD" w:rsidP="00430281">
      <w:pPr>
        <w:pStyle w:val="FootnoteText"/>
        <w:rPr>
          <w:szCs w:val="18"/>
        </w:rPr>
      </w:pPr>
      <w:r>
        <w:rPr>
          <w:szCs w:val="18"/>
        </w:rPr>
        <w:tab/>
      </w:r>
      <w:r w:rsidRPr="009030A0">
        <w:rPr>
          <w:rStyle w:val="FootnoteReference"/>
        </w:rPr>
        <w:footnoteRef/>
      </w:r>
      <w:r w:rsidRPr="006A0D54">
        <w:rPr>
          <w:szCs w:val="18"/>
        </w:rPr>
        <w:t xml:space="preserve"> </w:t>
      </w:r>
      <w:r>
        <w:rPr>
          <w:szCs w:val="18"/>
        </w:rPr>
        <w:tab/>
      </w:r>
      <w:r w:rsidRPr="006A0D54">
        <w:rPr>
          <w:szCs w:val="18"/>
        </w:rPr>
        <w:t xml:space="preserve">See </w:t>
      </w:r>
      <w:r>
        <w:rPr>
          <w:bCs/>
          <w:szCs w:val="18"/>
        </w:rPr>
        <w:t>a</w:t>
      </w:r>
      <w:r w:rsidRPr="00871FFD">
        <w:rPr>
          <w:bCs/>
          <w:szCs w:val="18"/>
        </w:rPr>
        <w:t>nnex</w:t>
      </w:r>
      <w:r>
        <w:rPr>
          <w:bCs/>
          <w:szCs w:val="18"/>
        </w:rPr>
        <w:t xml:space="preserve"> I, section E,</w:t>
      </w:r>
      <w:r w:rsidRPr="00871FFD">
        <w:rPr>
          <w:bCs/>
          <w:szCs w:val="18"/>
        </w:rPr>
        <w:t xml:space="preserve"> </w:t>
      </w:r>
      <w:r w:rsidRPr="006A0D54">
        <w:rPr>
          <w:szCs w:val="18"/>
        </w:rPr>
        <w:t xml:space="preserve">for </w:t>
      </w:r>
      <w:r>
        <w:rPr>
          <w:szCs w:val="18"/>
        </w:rPr>
        <w:t xml:space="preserve">information on </w:t>
      </w:r>
      <w:r w:rsidRPr="006A0D54">
        <w:rPr>
          <w:szCs w:val="18"/>
        </w:rPr>
        <w:t xml:space="preserve">other attacks on </w:t>
      </w:r>
      <w:r>
        <w:rPr>
          <w:szCs w:val="18"/>
          <w:lang w:val="en-US"/>
        </w:rPr>
        <w:t>h</w:t>
      </w:r>
      <w:r w:rsidRPr="006A0D54">
        <w:rPr>
          <w:szCs w:val="18"/>
          <w:lang w:val="en-US"/>
        </w:rPr>
        <w:t>istoric</w:t>
      </w:r>
      <w:r>
        <w:rPr>
          <w:szCs w:val="18"/>
          <w:lang w:val="en-US"/>
        </w:rPr>
        <w:t xml:space="preserve"> or</w:t>
      </w:r>
      <w:r w:rsidRPr="006A0D54">
        <w:rPr>
          <w:szCs w:val="18"/>
          <w:lang w:val="en-US"/>
        </w:rPr>
        <w:t xml:space="preserve"> cultural sites and places of worship</w:t>
      </w:r>
      <w:r w:rsidRPr="006A0D54">
        <w:rPr>
          <w:szCs w:val="18"/>
        </w:rPr>
        <w:t xml:space="preserve"> documented by OHCHR</w:t>
      </w:r>
      <w:r>
        <w:rPr>
          <w:szCs w:val="18"/>
        </w:rPr>
        <w:t>.</w:t>
      </w:r>
      <w:r w:rsidRPr="006A0D54">
        <w:rPr>
          <w:szCs w:val="18"/>
        </w:rPr>
        <w:t xml:space="preserve"> </w:t>
      </w:r>
    </w:p>
  </w:footnote>
  <w:footnote w:id="20">
    <w:p w:rsidR="00871FFD" w:rsidRPr="0043665A" w:rsidRDefault="00871FFD" w:rsidP="00430281">
      <w:pPr>
        <w:pStyle w:val="FootnoteText"/>
        <w:rPr>
          <w:szCs w:val="18"/>
          <w:lang w:val="en-AU"/>
        </w:rPr>
      </w:pPr>
      <w:r>
        <w:tab/>
      </w:r>
      <w:r w:rsidRPr="009030A0">
        <w:rPr>
          <w:rStyle w:val="FootnoteReference"/>
        </w:rPr>
        <w:footnoteRef/>
      </w:r>
      <w:r w:rsidRPr="0043665A">
        <w:t xml:space="preserve"> </w:t>
      </w:r>
      <w:r>
        <w:tab/>
      </w:r>
      <w:r w:rsidRPr="00F5174A">
        <w:t>Rule 38</w:t>
      </w:r>
      <w:r w:rsidRPr="00487F04">
        <w:t xml:space="preserve"> of customary international humanitarian law</w:t>
      </w:r>
      <w:r w:rsidRPr="0043665A">
        <w:t xml:space="preserve"> provides that each party to the conflict must respect cultural property</w:t>
      </w:r>
      <w:r>
        <w:t>. Specifically,</w:t>
      </w:r>
      <w:r w:rsidRPr="0043665A">
        <w:t xml:space="preserve"> </w:t>
      </w:r>
      <w:r>
        <w:t>s</w:t>
      </w:r>
      <w:r w:rsidRPr="0043665A">
        <w:t xml:space="preserve">pecial care must be taken in military operations to avoid damage to buildings dedicated to religion, art, science, education or charitable purposes and historic monuments unless they are military </w:t>
      </w:r>
      <w:proofErr w:type="gramStart"/>
      <w:r w:rsidRPr="0043665A">
        <w:t>objectives</w:t>
      </w:r>
      <w:r>
        <w:t>,</w:t>
      </w:r>
      <w:proofErr w:type="gramEnd"/>
      <w:r w:rsidRPr="0043665A">
        <w:t xml:space="preserve"> and </w:t>
      </w:r>
      <w:r>
        <w:t>p</w:t>
      </w:r>
      <w:r w:rsidRPr="0043665A">
        <w:t xml:space="preserve">roperty of great importance to the cultural heritage of every people must not be the object of attack unless imperatively required by military necessity. Cultural sites are also protected </w:t>
      </w:r>
      <w:r>
        <w:t>under</w:t>
      </w:r>
      <w:r w:rsidRPr="0043665A">
        <w:t xml:space="preserve"> </w:t>
      </w:r>
      <w:r>
        <w:t>i</w:t>
      </w:r>
      <w:r w:rsidRPr="0043665A">
        <w:t xml:space="preserve">nternational </w:t>
      </w:r>
      <w:r>
        <w:t>h</w:t>
      </w:r>
      <w:r w:rsidRPr="0043665A">
        <w:t xml:space="preserve">uman </w:t>
      </w:r>
      <w:r>
        <w:t>r</w:t>
      </w:r>
      <w:r w:rsidRPr="0043665A">
        <w:t xml:space="preserve">ights </w:t>
      </w:r>
      <w:r>
        <w:t>l</w:t>
      </w:r>
      <w:r w:rsidRPr="0043665A">
        <w:t xml:space="preserve">aw, including </w:t>
      </w:r>
      <w:r>
        <w:t xml:space="preserve">under </w:t>
      </w:r>
      <w:r w:rsidRPr="0043665A">
        <w:rPr>
          <w:lang w:val="en-AU"/>
        </w:rPr>
        <w:t>article 27 of the Universal Declaration of Human Rights and article 15 of the International Covenant on Economic, Social and Cultural Rights, which protect the right of everyone to take part in cultural life.</w:t>
      </w:r>
    </w:p>
  </w:footnote>
  <w:footnote w:id="21">
    <w:p w:rsidR="00871FFD" w:rsidRPr="001334D6" w:rsidRDefault="00871FFD" w:rsidP="00430281">
      <w:pPr>
        <w:pStyle w:val="FootnoteText"/>
      </w:pPr>
      <w:r>
        <w:tab/>
      </w:r>
      <w:r w:rsidRPr="009030A0">
        <w:rPr>
          <w:rStyle w:val="FootnoteReference"/>
        </w:rPr>
        <w:footnoteRef/>
      </w:r>
      <w:r w:rsidRPr="006A0D54">
        <w:t xml:space="preserve"> </w:t>
      </w:r>
      <w:r>
        <w:tab/>
      </w:r>
      <w:r w:rsidRPr="006A0D54">
        <w:t xml:space="preserve">See </w:t>
      </w:r>
      <w:r>
        <w:rPr>
          <w:bCs/>
        </w:rPr>
        <w:t>a</w:t>
      </w:r>
      <w:r w:rsidRPr="00871FFD">
        <w:rPr>
          <w:bCs/>
        </w:rPr>
        <w:t xml:space="preserve">nnex </w:t>
      </w:r>
      <w:r>
        <w:rPr>
          <w:bCs/>
        </w:rPr>
        <w:t xml:space="preserve">I, section E, </w:t>
      </w:r>
      <w:r w:rsidRPr="006A0D54">
        <w:t xml:space="preserve">for </w:t>
      </w:r>
      <w:r>
        <w:t xml:space="preserve">information on </w:t>
      </w:r>
      <w:r w:rsidRPr="006A0D54">
        <w:t xml:space="preserve">other attacks on </w:t>
      </w:r>
      <w:r>
        <w:rPr>
          <w:lang w:val="en-US"/>
        </w:rPr>
        <w:t>e</w:t>
      </w:r>
      <w:r w:rsidRPr="006A0D54">
        <w:rPr>
          <w:lang w:val="en-US"/>
        </w:rPr>
        <w:t xml:space="preserve">ducational facilities </w:t>
      </w:r>
      <w:r w:rsidRPr="006A0D54">
        <w:t>documented by OHCHR.</w:t>
      </w:r>
    </w:p>
  </w:footnote>
  <w:footnote w:id="22">
    <w:p w:rsidR="00871FFD" w:rsidRPr="00871FFD" w:rsidRDefault="00871FFD" w:rsidP="00B625D8">
      <w:pPr>
        <w:pStyle w:val="FootnoteText"/>
        <w:rPr>
          <w:bCs/>
          <w:lang w:val="en-US"/>
        </w:rPr>
      </w:pPr>
      <w:r>
        <w:tab/>
      </w:r>
      <w:r w:rsidRPr="009030A0">
        <w:rPr>
          <w:rStyle w:val="FootnoteReference"/>
        </w:rPr>
        <w:footnoteRef/>
      </w:r>
      <w:r>
        <w:t xml:space="preserve"> </w:t>
      </w:r>
      <w:r>
        <w:tab/>
        <w:t xml:space="preserve">See </w:t>
      </w:r>
      <w:r>
        <w:rPr>
          <w:bCs/>
        </w:rPr>
        <w:t>a</w:t>
      </w:r>
      <w:r w:rsidRPr="00871FFD">
        <w:rPr>
          <w:bCs/>
        </w:rPr>
        <w:t xml:space="preserve">nnex </w:t>
      </w:r>
      <w:r>
        <w:rPr>
          <w:bCs/>
        </w:rPr>
        <w:t xml:space="preserve">I, section F, </w:t>
      </w:r>
      <w:r>
        <w:t>for information on other cases of deprivation of liberty.</w:t>
      </w:r>
    </w:p>
  </w:footnote>
  <w:footnote w:id="23">
    <w:p w:rsidR="00871FFD" w:rsidRPr="00607B76" w:rsidRDefault="00871FFD" w:rsidP="00176755">
      <w:pPr>
        <w:pStyle w:val="FootnoteText"/>
      </w:pPr>
      <w:r>
        <w:tab/>
      </w:r>
      <w:r w:rsidRPr="009030A0">
        <w:rPr>
          <w:rStyle w:val="FootnoteReference"/>
        </w:rPr>
        <w:footnoteRef/>
      </w:r>
      <w:r w:rsidRPr="00607B76">
        <w:t xml:space="preserve"> </w:t>
      </w:r>
      <w:r>
        <w:tab/>
      </w:r>
      <w:r w:rsidRPr="00607B76">
        <w:t>OHCHR documented cases of detention of fighters but did not document allegation</w:t>
      </w:r>
      <w:r>
        <w:t>s</w:t>
      </w:r>
      <w:r w:rsidRPr="00607B76">
        <w:t xml:space="preserve"> of violation</w:t>
      </w:r>
      <w:r>
        <w:t>s of international humanitarian law</w:t>
      </w:r>
      <w:r w:rsidRPr="00607B76">
        <w:t>. OHCHR is also monitoring the exchange of fighters between the parties to the conflict.</w:t>
      </w:r>
    </w:p>
  </w:footnote>
  <w:footnote w:id="24">
    <w:p w:rsidR="00871FFD" w:rsidRPr="00607B76" w:rsidRDefault="00871FFD" w:rsidP="00E85FD6">
      <w:pPr>
        <w:pStyle w:val="FootnoteText"/>
      </w:pPr>
      <w:r>
        <w:tab/>
      </w:r>
      <w:r w:rsidRPr="009030A0">
        <w:rPr>
          <w:rStyle w:val="FootnoteReference"/>
        </w:rPr>
        <w:footnoteRef/>
      </w:r>
      <w:r w:rsidRPr="00607B76">
        <w:t xml:space="preserve"> </w:t>
      </w:r>
      <w:r>
        <w:tab/>
        <w:t xml:space="preserve">In a report published in 2016, </w:t>
      </w:r>
      <w:r w:rsidRPr="00607B76">
        <w:t xml:space="preserve">Amnesty </w:t>
      </w:r>
      <w:r>
        <w:t>I</w:t>
      </w:r>
      <w:r w:rsidRPr="00607B76">
        <w:t xml:space="preserve">nternational </w:t>
      </w:r>
      <w:r>
        <w:t xml:space="preserve">indicated </w:t>
      </w:r>
      <w:r w:rsidRPr="00607B76">
        <w:t xml:space="preserve">that </w:t>
      </w:r>
      <w:r>
        <w:t>a</w:t>
      </w:r>
      <w:r w:rsidRPr="00607B76">
        <w:t xml:space="preserve">t least 11 journalists </w:t>
      </w:r>
      <w:r>
        <w:t>we</w:t>
      </w:r>
      <w:r w:rsidRPr="00607B76">
        <w:t>re currentl</w:t>
      </w:r>
      <w:r>
        <w:t xml:space="preserve">y being held by </w:t>
      </w:r>
      <w:proofErr w:type="spellStart"/>
      <w:r>
        <w:t>Houthi</w:t>
      </w:r>
      <w:proofErr w:type="spellEnd"/>
      <w:r>
        <w:t xml:space="preserve"> forces.</w:t>
      </w:r>
      <w:r w:rsidRPr="00607B76">
        <w:t xml:space="preserve"> </w:t>
      </w:r>
      <w:r>
        <w:t xml:space="preserve">See </w:t>
      </w:r>
      <w:r w:rsidRPr="00607B76">
        <w:t xml:space="preserve">Amnesty International, </w:t>
      </w:r>
      <w:r>
        <w:t>“</w:t>
      </w:r>
      <w:r w:rsidRPr="00871FFD">
        <w:t>Where is my father</w:t>
      </w:r>
      <w:r>
        <w:t>?</w:t>
      </w:r>
      <w:r w:rsidRPr="00871FFD">
        <w:t xml:space="preserve"> </w:t>
      </w:r>
      <w:proofErr w:type="gramStart"/>
      <w:r>
        <w:t>D</w:t>
      </w:r>
      <w:r w:rsidRPr="00871FFD">
        <w:t xml:space="preserve">etention and disappearance in </w:t>
      </w:r>
      <w:proofErr w:type="spellStart"/>
      <w:r w:rsidRPr="00871FFD">
        <w:t>Huthi</w:t>
      </w:r>
      <w:proofErr w:type="spellEnd"/>
      <w:r w:rsidRPr="00871FFD">
        <w:t>-controlled Yemen</w:t>
      </w:r>
      <w:r>
        <w:t>”</w:t>
      </w:r>
      <w:r w:rsidRPr="00E85FD6">
        <w:t xml:space="preserve"> </w:t>
      </w:r>
      <w:r>
        <w:t xml:space="preserve">(London, </w:t>
      </w:r>
      <w:r w:rsidRPr="00E85FD6">
        <w:t>2016</w:t>
      </w:r>
      <w:r>
        <w:t>)</w:t>
      </w:r>
      <w:r w:rsidRPr="00E85FD6">
        <w:t>.</w:t>
      </w:r>
      <w:proofErr w:type="gramEnd"/>
      <w:r w:rsidRPr="00E85FD6">
        <w:t xml:space="preserve"> The Yemeni </w:t>
      </w:r>
      <w:r w:rsidRPr="00607B76">
        <w:t>Observatory for Human Rights mentioned in its reports submitted to OHCHR</w:t>
      </w:r>
      <w:r>
        <w:t xml:space="preserve">, dated </w:t>
      </w:r>
      <w:r w:rsidRPr="00E85FD6">
        <w:t>February 2016</w:t>
      </w:r>
      <w:r>
        <w:t>,</w:t>
      </w:r>
      <w:r w:rsidRPr="00607B76">
        <w:t xml:space="preserve"> that 13 journalists remain</w:t>
      </w:r>
      <w:r>
        <w:t>ed</w:t>
      </w:r>
      <w:r w:rsidRPr="00607B76">
        <w:t xml:space="preserve"> deprived of their liberty.</w:t>
      </w:r>
      <w:r w:rsidR="000C1E66">
        <w:t xml:space="preserve"> </w:t>
      </w:r>
    </w:p>
  </w:footnote>
  <w:footnote w:id="25">
    <w:p w:rsidR="00871FFD" w:rsidRPr="00607B76" w:rsidRDefault="00871FFD" w:rsidP="00E858C3">
      <w:pPr>
        <w:pStyle w:val="FootnoteText"/>
      </w:pPr>
      <w:r>
        <w:tab/>
      </w:r>
      <w:r w:rsidRPr="009030A0">
        <w:rPr>
          <w:rStyle w:val="FootnoteReference"/>
        </w:rPr>
        <w:footnoteRef/>
      </w:r>
      <w:r w:rsidR="000C1E66">
        <w:t xml:space="preserve"> </w:t>
      </w:r>
      <w:r>
        <w:tab/>
      </w:r>
      <w:r w:rsidRPr="00607B76">
        <w:t xml:space="preserve">Detention centres in </w:t>
      </w:r>
      <w:r>
        <w:t xml:space="preserve">the governorates of </w:t>
      </w:r>
      <w:proofErr w:type="spellStart"/>
      <w:r w:rsidRPr="00607B76">
        <w:t>Hodeidah</w:t>
      </w:r>
      <w:proofErr w:type="spellEnd"/>
      <w:r w:rsidRPr="00607B76">
        <w:t xml:space="preserve">, Sana’a, Aden, </w:t>
      </w:r>
      <w:proofErr w:type="spellStart"/>
      <w:r w:rsidRPr="00607B76">
        <w:t>Ibb</w:t>
      </w:r>
      <w:proofErr w:type="spellEnd"/>
      <w:r w:rsidRPr="00607B76">
        <w:t xml:space="preserve">, </w:t>
      </w:r>
      <w:proofErr w:type="spellStart"/>
      <w:r>
        <w:t>Taizz</w:t>
      </w:r>
      <w:proofErr w:type="spellEnd"/>
      <w:r w:rsidRPr="00607B76">
        <w:t xml:space="preserve">, </w:t>
      </w:r>
      <w:proofErr w:type="spellStart"/>
      <w:r w:rsidRPr="00607B76">
        <w:t>Hadramout</w:t>
      </w:r>
      <w:proofErr w:type="spellEnd"/>
      <w:r w:rsidRPr="00607B76">
        <w:t xml:space="preserve"> and </w:t>
      </w:r>
      <w:proofErr w:type="spellStart"/>
      <w:r w:rsidRPr="00607B76">
        <w:t>Shabwa</w:t>
      </w:r>
      <w:proofErr w:type="spellEnd"/>
      <w:r>
        <w:t>.</w:t>
      </w:r>
    </w:p>
  </w:footnote>
  <w:footnote w:id="26">
    <w:p w:rsidR="00871FFD" w:rsidRPr="00607B76" w:rsidRDefault="00871FFD" w:rsidP="007A2408">
      <w:pPr>
        <w:pStyle w:val="FootnoteText"/>
      </w:pPr>
      <w:r>
        <w:tab/>
      </w:r>
      <w:r w:rsidRPr="009030A0">
        <w:rPr>
          <w:rStyle w:val="FootnoteReference"/>
        </w:rPr>
        <w:footnoteRef/>
      </w:r>
      <w:r w:rsidRPr="00607B76">
        <w:t xml:space="preserve"> </w:t>
      </w:r>
      <w:r>
        <w:tab/>
      </w:r>
      <w:r w:rsidRPr="00607B76">
        <w:t>Six letter</w:t>
      </w:r>
      <w:r>
        <w:t>s</w:t>
      </w:r>
      <w:r w:rsidRPr="00607B76">
        <w:t xml:space="preserve"> were sent to the </w:t>
      </w:r>
      <w:r>
        <w:t>M</w:t>
      </w:r>
      <w:r w:rsidRPr="00607B76">
        <w:t xml:space="preserve">inistry of </w:t>
      </w:r>
      <w:r>
        <w:t xml:space="preserve">the </w:t>
      </w:r>
      <w:r w:rsidRPr="00607B76">
        <w:t xml:space="preserve">Interior, five to the Political Bureau of </w:t>
      </w:r>
      <w:proofErr w:type="spellStart"/>
      <w:r w:rsidRPr="00607B76">
        <w:t>Ansar</w:t>
      </w:r>
      <w:proofErr w:type="spellEnd"/>
      <w:r w:rsidRPr="00607B76">
        <w:t xml:space="preserve"> Allah, </w:t>
      </w:r>
      <w:r>
        <w:t>t</w:t>
      </w:r>
      <w:r w:rsidRPr="00607B76">
        <w:t xml:space="preserve">hree to the office of the President, </w:t>
      </w:r>
      <w:r>
        <w:t>two</w:t>
      </w:r>
      <w:r w:rsidRPr="00607B76">
        <w:t xml:space="preserve"> to the General Prosecutor, two to the head of</w:t>
      </w:r>
      <w:r w:rsidRPr="00EF62AD">
        <w:t xml:space="preserve"> </w:t>
      </w:r>
      <w:r w:rsidRPr="00BE7C06">
        <w:t xml:space="preserve">security forces of </w:t>
      </w:r>
      <w:r w:rsidRPr="00B573B9">
        <w:t>Sana’a city</w:t>
      </w:r>
      <w:r w:rsidRPr="00607B76">
        <w:t xml:space="preserve">, two </w:t>
      </w:r>
      <w:r>
        <w:t>to the National Security Bureau</w:t>
      </w:r>
      <w:r w:rsidRPr="00607B76">
        <w:t xml:space="preserve">, two to the </w:t>
      </w:r>
      <w:r>
        <w:t>p</w:t>
      </w:r>
      <w:r w:rsidRPr="00607B76">
        <w:t xml:space="preserve">resident of the </w:t>
      </w:r>
      <w:proofErr w:type="spellStart"/>
      <w:r w:rsidRPr="00607B76">
        <w:t>Houthi</w:t>
      </w:r>
      <w:proofErr w:type="spellEnd"/>
      <w:r w:rsidRPr="00607B76">
        <w:t xml:space="preserve"> </w:t>
      </w:r>
      <w:r>
        <w:t>h</w:t>
      </w:r>
      <w:r w:rsidRPr="00607B76">
        <w:t xml:space="preserve">igh </w:t>
      </w:r>
      <w:r>
        <w:t>r</w:t>
      </w:r>
      <w:r w:rsidRPr="00607B76">
        <w:t xml:space="preserve">evolutionary </w:t>
      </w:r>
      <w:r>
        <w:t>c</w:t>
      </w:r>
      <w:r w:rsidRPr="00607B76">
        <w:t xml:space="preserve">ouncil, one to the </w:t>
      </w:r>
      <w:r>
        <w:t>h</w:t>
      </w:r>
      <w:r w:rsidRPr="00607B76">
        <w:t xml:space="preserve">igh </w:t>
      </w:r>
      <w:r>
        <w:t>j</w:t>
      </w:r>
      <w:r w:rsidRPr="00607B76">
        <w:t xml:space="preserve">udicial </w:t>
      </w:r>
      <w:r>
        <w:t>c</w:t>
      </w:r>
      <w:r w:rsidRPr="00607B76">
        <w:t>ouncil</w:t>
      </w:r>
      <w:r>
        <w:t xml:space="preserve"> and</w:t>
      </w:r>
      <w:r w:rsidRPr="00607B76">
        <w:t xml:space="preserve"> one to the Ministry of Foreign Affairs.</w:t>
      </w:r>
    </w:p>
  </w:footnote>
  <w:footnote w:id="27">
    <w:p w:rsidR="00871FFD" w:rsidRPr="00497577" w:rsidRDefault="00871FFD" w:rsidP="001E1142">
      <w:pPr>
        <w:pStyle w:val="FootnoteText"/>
        <w:rPr>
          <w:szCs w:val="18"/>
        </w:rPr>
      </w:pPr>
      <w:r>
        <w:rPr>
          <w:szCs w:val="18"/>
        </w:rPr>
        <w:tab/>
      </w:r>
      <w:r w:rsidRPr="009030A0">
        <w:rPr>
          <w:rStyle w:val="FootnoteReference"/>
        </w:rPr>
        <w:footnoteRef/>
      </w:r>
      <w:r>
        <w:rPr>
          <w:szCs w:val="18"/>
        </w:rPr>
        <w:tab/>
      </w:r>
      <w:r w:rsidRPr="00607B76">
        <w:rPr>
          <w:szCs w:val="18"/>
        </w:rPr>
        <w:t xml:space="preserve">The Studies and Economic Media </w:t>
      </w:r>
      <w:proofErr w:type="spellStart"/>
      <w:r w:rsidRPr="00607B76">
        <w:rPr>
          <w:szCs w:val="18"/>
        </w:rPr>
        <w:t>Cent</w:t>
      </w:r>
      <w:r>
        <w:rPr>
          <w:szCs w:val="18"/>
        </w:rPr>
        <w:t>er</w:t>
      </w:r>
      <w:proofErr w:type="spellEnd"/>
      <w:r w:rsidRPr="00607B76">
        <w:rPr>
          <w:szCs w:val="18"/>
        </w:rPr>
        <w:t xml:space="preserve">, in its report </w:t>
      </w:r>
      <w:r w:rsidRPr="00607B76">
        <w:rPr>
          <w:i/>
          <w:iCs/>
          <w:szCs w:val="18"/>
        </w:rPr>
        <w:t>Media Freedom Violation</w:t>
      </w:r>
      <w:r>
        <w:rPr>
          <w:i/>
          <w:iCs/>
          <w:szCs w:val="18"/>
        </w:rPr>
        <w:t>s</w:t>
      </w:r>
      <w:r w:rsidRPr="00607B76">
        <w:rPr>
          <w:i/>
          <w:iCs/>
          <w:szCs w:val="18"/>
        </w:rPr>
        <w:t xml:space="preserve"> Report Yemen 2015</w:t>
      </w:r>
      <w:r w:rsidRPr="00871FFD">
        <w:rPr>
          <w:szCs w:val="18"/>
        </w:rPr>
        <w:t xml:space="preserve">, </w:t>
      </w:r>
      <w:r>
        <w:rPr>
          <w:szCs w:val="18"/>
        </w:rPr>
        <w:t>reported</w:t>
      </w:r>
      <w:r w:rsidRPr="00871FFD">
        <w:rPr>
          <w:szCs w:val="18"/>
        </w:rPr>
        <w:t xml:space="preserve"> that 14 journalists </w:t>
      </w:r>
      <w:r>
        <w:rPr>
          <w:szCs w:val="18"/>
        </w:rPr>
        <w:t>had been</w:t>
      </w:r>
      <w:r w:rsidRPr="00871FFD">
        <w:rPr>
          <w:szCs w:val="18"/>
        </w:rPr>
        <w:t xml:space="preserve"> killed in 2015, </w:t>
      </w:r>
      <w:r>
        <w:rPr>
          <w:szCs w:val="18"/>
        </w:rPr>
        <w:t xml:space="preserve">that </w:t>
      </w:r>
      <w:r w:rsidRPr="00871FFD">
        <w:rPr>
          <w:szCs w:val="18"/>
        </w:rPr>
        <w:t xml:space="preserve">254 journalists </w:t>
      </w:r>
      <w:r>
        <w:rPr>
          <w:szCs w:val="18"/>
        </w:rPr>
        <w:t>had been</w:t>
      </w:r>
      <w:r w:rsidRPr="00871FFD">
        <w:rPr>
          <w:szCs w:val="18"/>
        </w:rPr>
        <w:t xml:space="preserve"> deprived </w:t>
      </w:r>
      <w:r>
        <w:rPr>
          <w:szCs w:val="18"/>
        </w:rPr>
        <w:t>of</w:t>
      </w:r>
      <w:r w:rsidRPr="00871FFD">
        <w:rPr>
          <w:szCs w:val="18"/>
        </w:rPr>
        <w:t xml:space="preserve"> liberty and </w:t>
      </w:r>
      <w:r>
        <w:rPr>
          <w:szCs w:val="18"/>
        </w:rPr>
        <w:t xml:space="preserve">that </w:t>
      </w:r>
      <w:r w:rsidRPr="00871FFD">
        <w:rPr>
          <w:szCs w:val="18"/>
        </w:rPr>
        <w:t xml:space="preserve">46 media institutions and journalists’ houses </w:t>
      </w:r>
      <w:r>
        <w:rPr>
          <w:szCs w:val="18"/>
        </w:rPr>
        <w:t>had been</w:t>
      </w:r>
      <w:r w:rsidRPr="00871FFD">
        <w:rPr>
          <w:szCs w:val="18"/>
        </w:rPr>
        <w:t xml:space="preserve"> attacked.</w:t>
      </w:r>
    </w:p>
  </w:footnote>
  <w:footnote w:id="28">
    <w:p w:rsidR="00871FFD" w:rsidRDefault="00871FFD" w:rsidP="007A2408">
      <w:pPr>
        <w:pStyle w:val="FootnoteText"/>
      </w:pPr>
      <w:r>
        <w:rPr>
          <w:rtl/>
        </w:rPr>
        <w:tab/>
      </w:r>
      <w:r w:rsidRPr="009030A0">
        <w:rPr>
          <w:rStyle w:val="FootnoteReference"/>
        </w:rPr>
        <w:footnoteRef/>
      </w:r>
      <w:r>
        <w:rPr>
          <w:rtl/>
        </w:rPr>
        <w:tab/>
      </w:r>
      <w:r>
        <w:t>The incident was further corroborated by open sources, including videos.</w:t>
      </w:r>
    </w:p>
  </w:footnote>
  <w:footnote w:id="29">
    <w:p w:rsidR="00871FFD" w:rsidRPr="00627F64" w:rsidRDefault="00871FFD" w:rsidP="00414A79">
      <w:pPr>
        <w:pStyle w:val="FootnoteText"/>
        <w:rPr>
          <w:szCs w:val="18"/>
        </w:rPr>
      </w:pPr>
      <w:r>
        <w:rPr>
          <w:szCs w:val="18"/>
        </w:rPr>
        <w:tab/>
      </w:r>
      <w:r w:rsidRPr="009030A0">
        <w:rPr>
          <w:rStyle w:val="FootnoteReference"/>
        </w:rPr>
        <w:footnoteRef/>
      </w:r>
      <w:r w:rsidRPr="00627F64">
        <w:rPr>
          <w:szCs w:val="18"/>
        </w:rPr>
        <w:t xml:space="preserve"> </w:t>
      </w:r>
      <w:r>
        <w:rPr>
          <w:szCs w:val="18"/>
        </w:rPr>
        <w:tab/>
      </w:r>
      <w:r w:rsidRPr="00627F64">
        <w:rPr>
          <w:szCs w:val="18"/>
        </w:rPr>
        <w:t xml:space="preserve">The </w:t>
      </w:r>
      <w:r>
        <w:rPr>
          <w:szCs w:val="18"/>
        </w:rPr>
        <w:t>c</w:t>
      </w:r>
      <w:r w:rsidRPr="00627F64">
        <w:rPr>
          <w:szCs w:val="18"/>
        </w:rPr>
        <w:t xml:space="preserve">ountry </w:t>
      </w:r>
      <w:r>
        <w:rPr>
          <w:szCs w:val="18"/>
        </w:rPr>
        <w:t>t</w:t>
      </w:r>
      <w:r w:rsidRPr="00627F64">
        <w:rPr>
          <w:szCs w:val="18"/>
        </w:rPr>
        <w:t xml:space="preserve">ask </w:t>
      </w:r>
      <w:r>
        <w:rPr>
          <w:szCs w:val="18"/>
        </w:rPr>
        <w:t>f</w:t>
      </w:r>
      <w:r w:rsidRPr="00627F64">
        <w:rPr>
          <w:szCs w:val="18"/>
        </w:rPr>
        <w:t xml:space="preserve">orce on </w:t>
      </w:r>
      <w:r>
        <w:rPr>
          <w:szCs w:val="18"/>
        </w:rPr>
        <w:t>m</w:t>
      </w:r>
      <w:r w:rsidRPr="00627F64">
        <w:rPr>
          <w:szCs w:val="18"/>
        </w:rPr>
        <w:t xml:space="preserve">onitoring and </w:t>
      </w:r>
      <w:r>
        <w:rPr>
          <w:szCs w:val="18"/>
        </w:rPr>
        <w:t>r</w:t>
      </w:r>
      <w:r w:rsidRPr="00627F64">
        <w:rPr>
          <w:szCs w:val="18"/>
        </w:rPr>
        <w:t>eporting</w:t>
      </w:r>
      <w:r>
        <w:rPr>
          <w:szCs w:val="18"/>
        </w:rPr>
        <w:t xml:space="preserve">, established in the context of the </w:t>
      </w:r>
      <w:r w:rsidRPr="00871FFD">
        <w:rPr>
          <w:szCs w:val="18"/>
        </w:rPr>
        <w:t xml:space="preserve">monitoring and reporting mechanism </w:t>
      </w:r>
      <w:r w:rsidRPr="00627F64">
        <w:rPr>
          <w:szCs w:val="18"/>
        </w:rPr>
        <w:t xml:space="preserve">on </w:t>
      </w:r>
      <w:r>
        <w:rPr>
          <w:szCs w:val="18"/>
        </w:rPr>
        <w:t>g</w:t>
      </w:r>
      <w:r w:rsidRPr="00627F64">
        <w:rPr>
          <w:szCs w:val="18"/>
        </w:rPr>
        <w:t xml:space="preserve">rave </w:t>
      </w:r>
      <w:r>
        <w:rPr>
          <w:szCs w:val="18"/>
        </w:rPr>
        <w:t>v</w:t>
      </w:r>
      <w:r w:rsidRPr="00627F64">
        <w:rPr>
          <w:szCs w:val="18"/>
        </w:rPr>
        <w:t xml:space="preserve">iolations against </w:t>
      </w:r>
      <w:r>
        <w:rPr>
          <w:szCs w:val="18"/>
        </w:rPr>
        <w:t>c</w:t>
      </w:r>
      <w:r w:rsidRPr="00627F64">
        <w:rPr>
          <w:szCs w:val="18"/>
        </w:rPr>
        <w:t>hildren</w:t>
      </w:r>
      <w:r>
        <w:rPr>
          <w:szCs w:val="18"/>
        </w:rPr>
        <w:t xml:space="preserve"> </w:t>
      </w:r>
      <w:r w:rsidRPr="00414A79">
        <w:rPr>
          <w:szCs w:val="18"/>
        </w:rPr>
        <w:t>in situations of armed conflict</w:t>
      </w:r>
      <w:r w:rsidRPr="00627F64">
        <w:rPr>
          <w:szCs w:val="18"/>
        </w:rPr>
        <w:t>, comprises 15 U</w:t>
      </w:r>
      <w:r>
        <w:rPr>
          <w:szCs w:val="18"/>
        </w:rPr>
        <w:t>nited Nations</w:t>
      </w:r>
      <w:r w:rsidRPr="00627F64">
        <w:rPr>
          <w:szCs w:val="18"/>
        </w:rPr>
        <w:t xml:space="preserve"> </w:t>
      </w:r>
      <w:r>
        <w:rPr>
          <w:szCs w:val="18"/>
        </w:rPr>
        <w:t>a</w:t>
      </w:r>
      <w:r w:rsidRPr="00627F64">
        <w:rPr>
          <w:szCs w:val="18"/>
        </w:rPr>
        <w:t xml:space="preserve">gencies and </w:t>
      </w:r>
      <w:r>
        <w:rPr>
          <w:szCs w:val="18"/>
        </w:rPr>
        <w:t>i</w:t>
      </w:r>
      <w:r w:rsidRPr="00627F64">
        <w:rPr>
          <w:szCs w:val="18"/>
        </w:rPr>
        <w:t xml:space="preserve">nternational </w:t>
      </w:r>
      <w:r>
        <w:rPr>
          <w:szCs w:val="18"/>
        </w:rPr>
        <w:t>non-governmental organizations</w:t>
      </w:r>
      <w:r w:rsidRPr="00627F64">
        <w:rPr>
          <w:szCs w:val="18"/>
        </w:rPr>
        <w:t xml:space="preserve">, and currently covers 50 districts over 10 governorates. </w:t>
      </w:r>
    </w:p>
  </w:footnote>
  <w:footnote w:id="30">
    <w:p w:rsidR="00871FFD" w:rsidRPr="00627F64" w:rsidRDefault="00871FFD" w:rsidP="007021AE">
      <w:pPr>
        <w:pStyle w:val="FootnoteText"/>
        <w:rPr>
          <w:szCs w:val="18"/>
        </w:rPr>
      </w:pPr>
      <w:r>
        <w:rPr>
          <w:szCs w:val="18"/>
        </w:rPr>
        <w:tab/>
      </w:r>
      <w:r w:rsidRPr="009030A0">
        <w:rPr>
          <w:rStyle w:val="FootnoteReference"/>
        </w:rPr>
        <w:footnoteRef/>
      </w:r>
      <w:r w:rsidRPr="00627F64">
        <w:rPr>
          <w:szCs w:val="18"/>
        </w:rPr>
        <w:t xml:space="preserve"> </w:t>
      </w:r>
      <w:r>
        <w:rPr>
          <w:szCs w:val="18"/>
        </w:rPr>
        <w:tab/>
        <w:t>United Nations Children’s Fund (</w:t>
      </w:r>
      <w:r w:rsidRPr="00627F64">
        <w:rPr>
          <w:szCs w:val="18"/>
        </w:rPr>
        <w:t>UNICEF</w:t>
      </w:r>
      <w:r>
        <w:rPr>
          <w:szCs w:val="18"/>
        </w:rPr>
        <w:t>)</w:t>
      </w:r>
      <w:r w:rsidRPr="00627F64">
        <w:rPr>
          <w:szCs w:val="18"/>
        </w:rPr>
        <w:t xml:space="preserve">, </w:t>
      </w:r>
      <w:r w:rsidRPr="00627F64">
        <w:rPr>
          <w:i/>
          <w:szCs w:val="18"/>
        </w:rPr>
        <w:t>Children on the Brink</w:t>
      </w:r>
      <w:r>
        <w:rPr>
          <w:i/>
          <w:szCs w:val="18"/>
        </w:rPr>
        <w:t>:</w:t>
      </w:r>
      <w:r w:rsidRPr="00627F64">
        <w:rPr>
          <w:i/>
          <w:szCs w:val="18"/>
        </w:rPr>
        <w:t xml:space="preserve"> The Impact of Violence and Conflict on Yemen and </w:t>
      </w:r>
      <w:r>
        <w:rPr>
          <w:i/>
          <w:szCs w:val="18"/>
        </w:rPr>
        <w:t>I</w:t>
      </w:r>
      <w:r w:rsidRPr="00627F64">
        <w:rPr>
          <w:i/>
          <w:szCs w:val="18"/>
        </w:rPr>
        <w:t>ts Children</w:t>
      </w:r>
      <w:r w:rsidRPr="00627F64">
        <w:rPr>
          <w:szCs w:val="18"/>
        </w:rPr>
        <w:t xml:space="preserve"> </w:t>
      </w:r>
      <w:r>
        <w:rPr>
          <w:szCs w:val="18"/>
        </w:rPr>
        <w:t>(</w:t>
      </w:r>
      <w:r w:rsidRPr="00627F64">
        <w:rPr>
          <w:szCs w:val="18"/>
        </w:rPr>
        <w:t>2016</w:t>
      </w:r>
      <w:r>
        <w:rPr>
          <w:szCs w:val="18"/>
        </w:rPr>
        <w:t>)</w:t>
      </w:r>
      <w:r w:rsidRPr="00627F64">
        <w:rPr>
          <w:szCs w:val="18"/>
        </w:rPr>
        <w:t>.</w:t>
      </w:r>
      <w:r>
        <w:rPr>
          <w:szCs w:val="18"/>
        </w:rPr>
        <w:t xml:space="preserve"> </w:t>
      </w:r>
      <w:proofErr w:type="gramStart"/>
      <w:r w:rsidRPr="00871FFD">
        <w:rPr>
          <w:szCs w:val="18"/>
          <w:lang w:val="en-US"/>
        </w:rPr>
        <w:t>Available from</w:t>
      </w:r>
      <w:r>
        <w:rPr>
          <w:szCs w:val="18"/>
          <w:lang w:val="en-US"/>
        </w:rPr>
        <w:t xml:space="preserve"> </w:t>
      </w:r>
      <w:hyperlink r:id="rId1" w:history="1">
        <w:r w:rsidRPr="00871FFD">
          <w:rPr>
            <w:rStyle w:val="Hyperlink"/>
            <w:szCs w:val="18"/>
            <w:lang w:val="en-US"/>
          </w:rPr>
          <w:t>www.unicef.org/media/files/</w:t>
        </w:r>
        <w:r w:rsidRPr="007464C8">
          <w:rPr>
            <w:rStyle w:val="Hyperlink"/>
            <w:szCs w:val="18"/>
            <w:lang w:val="en-US"/>
          </w:rPr>
          <w:br/>
        </w:r>
        <w:r w:rsidRPr="00871FFD">
          <w:rPr>
            <w:rStyle w:val="Hyperlink"/>
            <w:szCs w:val="18"/>
            <w:lang w:val="en-US"/>
          </w:rPr>
          <w:t>Yemen_FINAL.PDF</w:t>
        </w:r>
      </w:hyperlink>
      <w:r w:rsidRPr="00871FFD">
        <w:rPr>
          <w:szCs w:val="18"/>
          <w:lang w:val="en-US"/>
        </w:rPr>
        <w:t>.</w:t>
      </w:r>
      <w:proofErr w:type="gramEnd"/>
      <w:r w:rsidRPr="00871FFD">
        <w:rPr>
          <w:szCs w:val="18"/>
          <w:lang w:val="en-US"/>
        </w:rPr>
        <w:t xml:space="preserve"> </w:t>
      </w:r>
      <w:r>
        <w:rPr>
          <w:szCs w:val="18"/>
        </w:rPr>
        <w:t xml:space="preserve">See also the </w:t>
      </w:r>
      <w:r>
        <w:rPr>
          <w:iCs/>
        </w:rPr>
        <w:t>c</w:t>
      </w:r>
      <w:r w:rsidRPr="00616280">
        <w:rPr>
          <w:iCs/>
        </w:rPr>
        <w:t xml:space="preserve">ountry </w:t>
      </w:r>
      <w:r>
        <w:rPr>
          <w:iCs/>
        </w:rPr>
        <w:t>t</w:t>
      </w:r>
      <w:r w:rsidRPr="00616280">
        <w:rPr>
          <w:iCs/>
        </w:rPr>
        <w:t xml:space="preserve">ask </w:t>
      </w:r>
      <w:r>
        <w:rPr>
          <w:iCs/>
        </w:rPr>
        <w:t>f</w:t>
      </w:r>
      <w:r w:rsidRPr="00616280">
        <w:rPr>
          <w:iCs/>
        </w:rPr>
        <w:t xml:space="preserve">orce contribution </w:t>
      </w:r>
      <w:r>
        <w:rPr>
          <w:iCs/>
        </w:rPr>
        <w:t>for the present.</w:t>
      </w:r>
    </w:p>
  </w:footnote>
  <w:footnote w:id="31">
    <w:p w:rsidR="00871FFD" w:rsidRPr="00607B76" w:rsidRDefault="00871FFD" w:rsidP="005D3B98">
      <w:pPr>
        <w:pStyle w:val="FootnoteText"/>
        <w:rPr>
          <w:szCs w:val="18"/>
        </w:rPr>
      </w:pPr>
      <w:r>
        <w:rPr>
          <w:szCs w:val="18"/>
        </w:rPr>
        <w:tab/>
      </w:r>
      <w:r w:rsidRPr="009030A0">
        <w:rPr>
          <w:rStyle w:val="FootnoteReference"/>
        </w:rPr>
        <w:footnoteRef/>
      </w:r>
      <w:r w:rsidRPr="00607B76">
        <w:rPr>
          <w:szCs w:val="18"/>
        </w:rPr>
        <w:t xml:space="preserve"> </w:t>
      </w:r>
      <w:r>
        <w:rPr>
          <w:szCs w:val="18"/>
        </w:rPr>
        <w:tab/>
      </w:r>
      <w:proofErr w:type="gramStart"/>
      <w:r>
        <w:rPr>
          <w:szCs w:val="18"/>
        </w:rPr>
        <w:t>Country task force contribution for the present report.</w:t>
      </w:r>
      <w:proofErr w:type="gramEnd"/>
    </w:p>
  </w:footnote>
  <w:footnote w:id="32">
    <w:p w:rsidR="00871FFD" w:rsidRPr="00607B76" w:rsidRDefault="00871FFD" w:rsidP="00C81A07">
      <w:pPr>
        <w:pStyle w:val="FootnoteText"/>
      </w:pPr>
      <w:r>
        <w:tab/>
      </w:r>
      <w:r w:rsidRPr="009030A0">
        <w:rPr>
          <w:rStyle w:val="FootnoteReference"/>
        </w:rPr>
        <w:footnoteRef/>
      </w:r>
      <w:r w:rsidRPr="00607B76">
        <w:t xml:space="preserve"> </w:t>
      </w:r>
      <w:r>
        <w:tab/>
      </w:r>
      <w:r w:rsidRPr="00607B76">
        <w:t>INTERSOS</w:t>
      </w:r>
      <w:r>
        <w:t>,</w:t>
      </w:r>
      <w:r w:rsidRPr="00607B76">
        <w:t xml:space="preserve"> </w:t>
      </w:r>
      <w:r>
        <w:t>“</w:t>
      </w:r>
      <w:r w:rsidRPr="00E46617">
        <w:t xml:space="preserve">GBV trend analysis 2015: </w:t>
      </w:r>
      <w:r>
        <w:t>i</w:t>
      </w:r>
      <w:r w:rsidRPr="00E46617">
        <w:t>ncident reporting by 30 local associations to INTERSOS- UNFPA for 8 governorates</w:t>
      </w:r>
      <w:r>
        <w:t>,</w:t>
      </w:r>
      <w:r w:rsidRPr="00607B76">
        <w:t xml:space="preserve"> </w:t>
      </w:r>
      <w:r w:rsidRPr="00E46617">
        <w:t xml:space="preserve">Aden, </w:t>
      </w:r>
      <w:proofErr w:type="spellStart"/>
      <w:r w:rsidRPr="00E46617">
        <w:t>Lahj</w:t>
      </w:r>
      <w:proofErr w:type="spellEnd"/>
      <w:r w:rsidRPr="00E46617">
        <w:t xml:space="preserve">, </w:t>
      </w:r>
      <w:proofErr w:type="spellStart"/>
      <w:r>
        <w:t>Abyan</w:t>
      </w:r>
      <w:proofErr w:type="spellEnd"/>
      <w:r>
        <w:t xml:space="preserve">, </w:t>
      </w:r>
      <w:proofErr w:type="spellStart"/>
      <w:r w:rsidRPr="00E46617">
        <w:t>Shabwa</w:t>
      </w:r>
      <w:proofErr w:type="spellEnd"/>
      <w:r w:rsidRPr="00E46617">
        <w:t>, Al</w:t>
      </w:r>
      <w:r>
        <w:t xml:space="preserve"> </w:t>
      </w:r>
      <w:proofErr w:type="spellStart"/>
      <w:r w:rsidRPr="00E46617">
        <w:t>Dhale</w:t>
      </w:r>
      <w:r>
        <w:t>a</w:t>
      </w:r>
      <w:proofErr w:type="spellEnd"/>
      <w:r w:rsidRPr="00E46617">
        <w:t xml:space="preserve">, </w:t>
      </w:r>
      <w:proofErr w:type="spellStart"/>
      <w:r w:rsidRPr="00E46617">
        <w:t>Amran</w:t>
      </w:r>
      <w:proofErr w:type="spellEnd"/>
      <w:r w:rsidRPr="00E46617">
        <w:t xml:space="preserve">, </w:t>
      </w:r>
      <w:proofErr w:type="spellStart"/>
      <w:r w:rsidRPr="00E46617">
        <w:t>Sa</w:t>
      </w:r>
      <w:r>
        <w:t>d</w:t>
      </w:r>
      <w:r w:rsidRPr="00E46617">
        <w:t>a</w:t>
      </w:r>
      <w:r>
        <w:t>’</w:t>
      </w:r>
      <w:r w:rsidRPr="00E46617">
        <w:t>a</w:t>
      </w:r>
      <w:proofErr w:type="spellEnd"/>
      <w:r w:rsidRPr="00E46617">
        <w:t xml:space="preserve"> and </w:t>
      </w:r>
      <w:proofErr w:type="spellStart"/>
      <w:r w:rsidRPr="00E46617">
        <w:t>Hajjah</w:t>
      </w:r>
      <w:proofErr w:type="spellEnd"/>
      <w:r>
        <w:t>” (</w:t>
      </w:r>
      <w:r w:rsidRPr="00607B76">
        <w:t>December 2015</w:t>
      </w:r>
      <w:r>
        <w:t>)</w:t>
      </w:r>
      <w:r w:rsidRPr="00607B76">
        <w:t>.</w:t>
      </w:r>
      <w:r w:rsidR="000C1E66">
        <w:t xml:space="preserve"> </w:t>
      </w:r>
    </w:p>
  </w:footnote>
  <w:footnote w:id="33">
    <w:p w:rsidR="00871FFD" w:rsidRPr="004C6148" w:rsidRDefault="00871FFD" w:rsidP="00F20433">
      <w:pPr>
        <w:pStyle w:val="FootnoteText"/>
      </w:pPr>
      <w:r>
        <w:tab/>
      </w:r>
      <w:r w:rsidRPr="009030A0">
        <w:rPr>
          <w:rStyle w:val="FootnoteReference"/>
        </w:rPr>
        <w:footnoteRef/>
      </w:r>
      <w:r>
        <w:t xml:space="preserve"> </w:t>
      </w:r>
      <w:r>
        <w:tab/>
      </w:r>
      <w:r w:rsidRPr="00F5016A">
        <w:t xml:space="preserve">See </w:t>
      </w:r>
      <w:r>
        <w:t>t</w:t>
      </w:r>
      <w:r w:rsidRPr="00F5016A">
        <w:t xml:space="preserve">he Guiding Principles on Internal Displacement and Human </w:t>
      </w:r>
      <w:r>
        <w:t>R</w:t>
      </w:r>
      <w:r w:rsidRPr="00F5016A">
        <w:t xml:space="preserve">ights </w:t>
      </w:r>
      <w:r>
        <w:t>Council resolution 20/9.</w:t>
      </w:r>
    </w:p>
  </w:footnote>
  <w:footnote w:id="34">
    <w:p w:rsidR="00871FFD" w:rsidRPr="000B7059" w:rsidRDefault="00871FFD" w:rsidP="00AA3D8A">
      <w:pPr>
        <w:pStyle w:val="FootnoteText"/>
        <w:tabs>
          <w:tab w:val="left" w:pos="4111"/>
        </w:tabs>
      </w:pPr>
      <w:r>
        <w:tab/>
      </w:r>
      <w:r w:rsidRPr="009030A0">
        <w:rPr>
          <w:rStyle w:val="FootnoteReference"/>
        </w:rPr>
        <w:footnoteRef/>
      </w:r>
      <w:r w:rsidRPr="000B7059">
        <w:rPr>
          <w:vertAlign w:val="superscript"/>
        </w:rPr>
        <w:tab/>
      </w:r>
      <w:r w:rsidRPr="000B7059">
        <w:t>Security Council – Chronology of Events (</w:t>
      </w:r>
      <w:hyperlink r:id="rId2" w:history="1">
        <w:r w:rsidRPr="000B7059">
          <w:t>http://www.securitycouncilreport.org/chronology/yemen.php</w:t>
        </w:r>
      </w:hyperlink>
      <w:r w:rsidRPr="000B7059">
        <w:t>)</w:t>
      </w:r>
      <w:r>
        <w:t>.</w:t>
      </w:r>
    </w:p>
  </w:footnote>
  <w:footnote w:id="35">
    <w:p w:rsidR="00871FFD" w:rsidRPr="000B7059" w:rsidRDefault="00871FFD" w:rsidP="000B7059">
      <w:pPr>
        <w:pStyle w:val="FootnoteText"/>
      </w:pPr>
      <w:r>
        <w:tab/>
      </w:r>
      <w:r w:rsidRPr="009030A0">
        <w:rPr>
          <w:rStyle w:val="FootnoteReference"/>
        </w:rPr>
        <w:footnoteRef/>
      </w:r>
      <w:r w:rsidRPr="000B7059">
        <w:rPr>
          <w:vertAlign w:val="superscript"/>
        </w:rPr>
        <w:t xml:space="preserve"> </w:t>
      </w:r>
      <w:r>
        <w:tab/>
      </w:r>
      <w:r w:rsidRPr="000B7059">
        <w:t>OHCHR bi-monthly report: 11</w:t>
      </w:r>
      <w:r>
        <w:t>-</w:t>
      </w:r>
      <w:r w:rsidRPr="000B7059">
        <w:t>24 September 2015</w:t>
      </w:r>
      <w:r>
        <w:t>.</w:t>
      </w:r>
    </w:p>
  </w:footnote>
  <w:footnote w:id="36">
    <w:p w:rsidR="00871FFD" w:rsidRPr="000B7059" w:rsidRDefault="00871FFD" w:rsidP="0087734A">
      <w:pPr>
        <w:pStyle w:val="FootnoteText"/>
      </w:pPr>
      <w:r>
        <w:tab/>
      </w:r>
      <w:r w:rsidRPr="009030A0">
        <w:rPr>
          <w:rStyle w:val="FootnoteReference"/>
        </w:rPr>
        <w:footnoteRef/>
      </w:r>
      <w:r w:rsidRPr="000B7059">
        <w:t xml:space="preserve"> </w:t>
      </w:r>
      <w:r>
        <w:tab/>
      </w:r>
      <w:r w:rsidRPr="000B7059">
        <w:t>OHCHR bi-monthly report: 25 September – 8 October 2015</w:t>
      </w:r>
      <w:r>
        <w:t>.</w:t>
      </w:r>
    </w:p>
  </w:footnote>
  <w:footnote w:id="37">
    <w:p w:rsidR="00871FFD" w:rsidRPr="000B7059" w:rsidRDefault="00871FFD" w:rsidP="0087734A">
      <w:pPr>
        <w:pStyle w:val="FootnoteText"/>
      </w:pPr>
      <w:r>
        <w:tab/>
      </w:r>
      <w:r w:rsidRPr="009030A0">
        <w:rPr>
          <w:rStyle w:val="FootnoteReference"/>
        </w:rPr>
        <w:footnoteRef/>
      </w:r>
      <w:r w:rsidRPr="000B7059">
        <w:rPr>
          <w:vertAlign w:val="superscript"/>
        </w:rPr>
        <w:tab/>
      </w:r>
      <w:r w:rsidRPr="000B7059">
        <w:t>OHCHR Monthly Report February 2016</w:t>
      </w:r>
      <w:r>
        <w:t>.</w:t>
      </w:r>
    </w:p>
  </w:footnote>
  <w:footnote w:id="38">
    <w:p w:rsidR="00871FFD" w:rsidRPr="000B7059" w:rsidRDefault="00871FFD" w:rsidP="0087734A">
      <w:pPr>
        <w:pStyle w:val="FootnoteText"/>
      </w:pPr>
      <w:r>
        <w:tab/>
      </w:r>
      <w:r w:rsidRPr="009030A0">
        <w:rPr>
          <w:rStyle w:val="FootnoteReference"/>
        </w:rPr>
        <w:footnoteRef/>
      </w:r>
      <w:r w:rsidRPr="000B7059">
        <w:rPr>
          <w:vertAlign w:val="superscript"/>
        </w:rPr>
        <w:t xml:space="preserve"> </w:t>
      </w:r>
      <w:r>
        <w:tab/>
      </w:r>
      <w:r w:rsidRPr="000B7059">
        <w:t>OHCHR bi-monthly report: 14-27 August 2015</w:t>
      </w:r>
      <w:r>
        <w:t>.</w:t>
      </w:r>
    </w:p>
  </w:footnote>
  <w:footnote w:id="39">
    <w:p w:rsidR="00871FFD" w:rsidRPr="000B7059" w:rsidRDefault="00871FFD" w:rsidP="0087734A">
      <w:pPr>
        <w:pStyle w:val="FootnoteText"/>
      </w:pPr>
      <w:r>
        <w:tab/>
      </w:r>
      <w:r w:rsidRPr="009030A0">
        <w:rPr>
          <w:rStyle w:val="FootnoteReference"/>
        </w:rPr>
        <w:footnoteRef/>
      </w:r>
      <w:r w:rsidRPr="000B7059">
        <w:rPr>
          <w:vertAlign w:val="superscript"/>
        </w:rPr>
        <w:t xml:space="preserve"> </w:t>
      </w:r>
      <w:r>
        <w:tab/>
      </w:r>
      <w:r w:rsidRPr="000B7059">
        <w:t>OHCHR Monthly Report October 2015</w:t>
      </w:r>
      <w:r>
        <w:t>.</w:t>
      </w:r>
    </w:p>
  </w:footnote>
  <w:footnote w:id="40">
    <w:p w:rsidR="00871FFD" w:rsidRPr="000B7059" w:rsidRDefault="00871FFD" w:rsidP="000B7059">
      <w:pPr>
        <w:pStyle w:val="FootnoteText"/>
      </w:pPr>
      <w:r w:rsidRPr="000B7059">
        <w:tab/>
      </w:r>
      <w:r w:rsidRPr="009030A0">
        <w:rPr>
          <w:rStyle w:val="FootnoteReference"/>
        </w:rPr>
        <w:footnoteRef/>
      </w:r>
      <w:r w:rsidRPr="000B7059">
        <w:t xml:space="preserve"> </w:t>
      </w:r>
      <w:r w:rsidRPr="000B7059">
        <w:tab/>
      </w:r>
      <w:proofErr w:type="gramStart"/>
      <w:r w:rsidRPr="000B7059">
        <w:t>UNESCO</w:t>
      </w:r>
      <w:r>
        <w:t>.</w:t>
      </w:r>
      <w:proofErr w:type="gramEnd"/>
    </w:p>
  </w:footnote>
  <w:footnote w:id="41">
    <w:p w:rsidR="00871FFD" w:rsidRPr="000B7059" w:rsidRDefault="00871FFD" w:rsidP="000B7059">
      <w:pPr>
        <w:pStyle w:val="FootnoteText"/>
      </w:pPr>
      <w:r>
        <w:tab/>
      </w:r>
      <w:r w:rsidRPr="009030A0">
        <w:rPr>
          <w:rStyle w:val="FootnoteReference"/>
        </w:rPr>
        <w:footnoteRef/>
      </w:r>
      <w:r w:rsidRPr="000B7059">
        <w:rPr>
          <w:vertAlign w:val="superscript"/>
        </w:rPr>
        <w:t xml:space="preserve"> </w:t>
      </w:r>
      <w:r>
        <w:tab/>
      </w:r>
      <w:proofErr w:type="gramStart"/>
      <w:r w:rsidRPr="000B7059">
        <w:t>OHCHR</w:t>
      </w:r>
      <w:r>
        <w:t>.</w:t>
      </w:r>
      <w:proofErr w:type="gramEnd"/>
    </w:p>
  </w:footnote>
  <w:footnote w:id="42">
    <w:p w:rsidR="00871FFD" w:rsidRPr="000E4065" w:rsidRDefault="00871FFD" w:rsidP="000B7059">
      <w:pPr>
        <w:pStyle w:val="FootnoteText"/>
      </w:pPr>
      <w:r>
        <w:tab/>
      </w:r>
      <w:r w:rsidRPr="009030A0">
        <w:rPr>
          <w:rStyle w:val="FootnoteReference"/>
        </w:rPr>
        <w:footnoteRef/>
      </w:r>
      <w:r w:rsidRPr="000E4065">
        <w:rPr>
          <w:vertAlign w:val="superscript"/>
        </w:rPr>
        <w:t xml:space="preserve"> </w:t>
      </w:r>
      <w:r w:rsidRPr="000E4065">
        <w:rPr>
          <w:vertAlign w:val="superscript"/>
        </w:rPr>
        <w:tab/>
      </w:r>
      <w:r w:rsidRPr="000E4065">
        <w:t>UNESCO.</w:t>
      </w:r>
    </w:p>
  </w:footnote>
  <w:footnote w:id="43">
    <w:p w:rsidR="00871FFD" w:rsidRPr="000E4065" w:rsidRDefault="00871FFD" w:rsidP="000B7059">
      <w:pPr>
        <w:pStyle w:val="FootnoteText"/>
      </w:pPr>
      <w:r w:rsidRPr="000E4065">
        <w:tab/>
      </w:r>
      <w:r w:rsidRPr="009030A0">
        <w:rPr>
          <w:rStyle w:val="FootnoteReference"/>
        </w:rPr>
        <w:footnoteRef/>
      </w:r>
      <w:r w:rsidRPr="000E4065">
        <w:rPr>
          <w:vertAlign w:val="superscript"/>
        </w:rPr>
        <w:t xml:space="preserve"> </w:t>
      </w:r>
      <w:r w:rsidRPr="000E4065">
        <w:tab/>
        <w:t>OHCHR.</w:t>
      </w:r>
    </w:p>
  </w:footnote>
  <w:footnote w:id="44">
    <w:p w:rsidR="00871FFD" w:rsidRPr="000E4065" w:rsidRDefault="00871FFD" w:rsidP="000B7059">
      <w:pPr>
        <w:pStyle w:val="FootnoteText"/>
      </w:pPr>
      <w:r w:rsidRPr="000E4065">
        <w:tab/>
      </w:r>
      <w:r w:rsidRPr="009030A0">
        <w:rPr>
          <w:rStyle w:val="FootnoteReference"/>
        </w:rPr>
        <w:footnoteRef/>
      </w:r>
      <w:r w:rsidRPr="000E4065">
        <w:rPr>
          <w:vertAlign w:val="superscript"/>
        </w:rPr>
        <w:t xml:space="preserve"> </w:t>
      </w:r>
      <w:r w:rsidRPr="000E4065">
        <w:rPr>
          <w:vertAlign w:val="superscript"/>
        </w:rPr>
        <w:tab/>
      </w:r>
      <w:r w:rsidRPr="000E4065">
        <w:t>OHCHR.</w:t>
      </w:r>
    </w:p>
  </w:footnote>
  <w:footnote w:id="45">
    <w:p w:rsidR="00871FFD" w:rsidRPr="000E4065" w:rsidRDefault="00871FFD" w:rsidP="000B7059">
      <w:pPr>
        <w:pStyle w:val="FootnoteText"/>
      </w:pPr>
      <w:r w:rsidRPr="000E4065">
        <w:tab/>
      </w:r>
      <w:r w:rsidRPr="009030A0">
        <w:rPr>
          <w:rStyle w:val="FootnoteReference"/>
        </w:rPr>
        <w:footnoteRef/>
      </w:r>
      <w:r w:rsidRPr="000E4065">
        <w:rPr>
          <w:vertAlign w:val="superscript"/>
        </w:rPr>
        <w:t xml:space="preserve"> </w:t>
      </w:r>
      <w:r w:rsidRPr="000E4065">
        <w:tab/>
        <w:t>UNESCO, OHCHR.</w:t>
      </w:r>
    </w:p>
  </w:footnote>
  <w:footnote w:id="46">
    <w:p w:rsidR="00871FFD" w:rsidRPr="000B7059" w:rsidRDefault="00871FFD" w:rsidP="000B7059">
      <w:pPr>
        <w:pStyle w:val="FootnoteText"/>
      </w:pPr>
      <w:r w:rsidRPr="000E4065">
        <w:tab/>
      </w:r>
      <w:r w:rsidRPr="009030A0">
        <w:rPr>
          <w:rStyle w:val="FootnoteReference"/>
        </w:rPr>
        <w:footnoteRef/>
      </w:r>
      <w:r w:rsidRPr="000B7059">
        <w:t xml:space="preserve"> </w:t>
      </w:r>
      <w:r>
        <w:tab/>
      </w:r>
      <w:r w:rsidRPr="000B7059">
        <w:t xml:space="preserve">Social media websites allege that Islamic State in </w:t>
      </w:r>
      <w:r w:rsidRPr="00142099">
        <w:t>Sana’a</w:t>
      </w:r>
      <w:r w:rsidRPr="000B7059">
        <w:t xml:space="preserve"> has claimed responsibility for the attack. The mosque incurred partial damage.</w:t>
      </w:r>
    </w:p>
  </w:footnote>
  <w:footnote w:id="47">
    <w:p w:rsidR="00871FFD" w:rsidRPr="000B7059" w:rsidRDefault="00871FFD" w:rsidP="00052F44">
      <w:pPr>
        <w:pStyle w:val="FootnoteText"/>
      </w:pPr>
      <w:r>
        <w:tab/>
      </w:r>
      <w:r w:rsidRPr="009030A0">
        <w:rPr>
          <w:rStyle w:val="FootnoteReference"/>
        </w:rPr>
        <w:footnoteRef/>
      </w:r>
      <w:r w:rsidRPr="000B7059">
        <w:rPr>
          <w:vertAlign w:val="superscript"/>
        </w:rPr>
        <w:t xml:space="preserve"> </w:t>
      </w:r>
      <w:r>
        <w:tab/>
      </w:r>
      <w:r w:rsidRPr="000B7059">
        <w:t xml:space="preserve">This incident was also documented by Human Rights Watch, Amnesty International and </w:t>
      </w:r>
      <w:proofErr w:type="spellStart"/>
      <w:r w:rsidRPr="000B7059">
        <w:t>Mwatana.Amnesty</w:t>
      </w:r>
      <w:proofErr w:type="spellEnd"/>
      <w:r w:rsidRPr="000B7059">
        <w:t xml:space="preserve"> International, Where is my father?:detention and disappearance in </w:t>
      </w:r>
      <w:proofErr w:type="spellStart"/>
      <w:r w:rsidRPr="000B7059">
        <w:t>Huthi</w:t>
      </w:r>
      <w:proofErr w:type="spellEnd"/>
      <w:r w:rsidRPr="000B7059">
        <w:t>-controlled Yemen, May 2016, p.26, [</w:t>
      </w:r>
      <w:r w:rsidR="000C1E66">
        <w:t xml:space="preserve"> </w:t>
      </w:r>
      <w:hyperlink r:id="rId3" w:history="1">
        <w:r w:rsidRPr="000B7059">
          <w:t>https://www.amnesty.org/en/documents/mde31/4006/2016/en/</w:t>
        </w:r>
      </w:hyperlink>
      <w:r w:rsidR="000C1E66">
        <w:t xml:space="preserve"> </w:t>
      </w:r>
      <w:r w:rsidRPr="000B7059">
        <w:t xml:space="preserve">]Human Rights Watch, Yemen: 3 Months Since </w:t>
      </w:r>
      <w:proofErr w:type="spellStart"/>
      <w:r w:rsidRPr="000B7059">
        <w:t>Houthis</w:t>
      </w:r>
      <w:proofErr w:type="spellEnd"/>
      <w:r w:rsidRPr="000B7059">
        <w:t xml:space="preserve"> ‘Disappear’ Protesters, 16 Janu</w:t>
      </w:r>
      <w:r>
        <w:t>ar</w:t>
      </w:r>
      <w:r w:rsidRPr="000B7059">
        <w:t>y 2016, [</w:t>
      </w:r>
      <w:hyperlink r:id="rId4" w:history="1">
        <w:r w:rsidRPr="000B7059">
          <w:t>https://www.hrw.org/news/2016/01/16/yemen-3-months-houthis-disappear-protesters</w:t>
        </w:r>
      </w:hyperlink>
      <w:r w:rsidRPr="000B7059">
        <w:t xml:space="preserve">] </w:t>
      </w:r>
      <w:proofErr w:type="spellStart"/>
      <w:r w:rsidRPr="000B7059">
        <w:t>Mwatana</w:t>
      </w:r>
      <w:proofErr w:type="spellEnd"/>
      <w:r w:rsidRPr="000B7059">
        <w:t xml:space="preserve"> Organisation for Human Rights, They Are Not Here, 12 May 2016, p.38. </w:t>
      </w:r>
    </w:p>
  </w:footnote>
  <w:footnote w:id="48">
    <w:p w:rsidR="00871FFD" w:rsidRPr="000B7059" w:rsidRDefault="00871FFD" w:rsidP="00052F44">
      <w:pPr>
        <w:pStyle w:val="FootnoteText"/>
      </w:pPr>
      <w:r>
        <w:tab/>
      </w:r>
      <w:r w:rsidRPr="009030A0">
        <w:rPr>
          <w:rStyle w:val="FootnoteReference"/>
        </w:rPr>
        <w:footnoteRef/>
      </w:r>
      <w:r w:rsidRPr="000B7059">
        <w:rPr>
          <w:vertAlign w:val="superscript"/>
        </w:rPr>
        <w:t xml:space="preserve"> </w:t>
      </w:r>
      <w:r>
        <w:tab/>
      </w:r>
      <w:r w:rsidRPr="000B7059">
        <w:t xml:space="preserve">Amnesty international also mentioned that it </w:t>
      </w:r>
      <w:r>
        <w:t>“</w:t>
      </w:r>
      <w:r w:rsidRPr="000B7059">
        <w:t>is aware of at least three men whose whereabouts remain unknown as of May 2016</w:t>
      </w:r>
      <w:r>
        <w:t>”</w:t>
      </w:r>
      <w:r w:rsidRPr="000B7059">
        <w:t xml:space="preserve">. Amnesty International, Where is my father? </w:t>
      </w:r>
      <w:proofErr w:type="gramStart"/>
      <w:r w:rsidRPr="000B7059">
        <w:t>detention</w:t>
      </w:r>
      <w:proofErr w:type="gramEnd"/>
      <w:r w:rsidRPr="000B7059">
        <w:t xml:space="preserve"> and disappearance in </w:t>
      </w:r>
      <w:proofErr w:type="spellStart"/>
      <w:r w:rsidRPr="000B7059">
        <w:t>Huthi</w:t>
      </w:r>
      <w:proofErr w:type="spellEnd"/>
      <w:r w:rsidRPr="000B7059">
        <w:t>-controlled Yemen, May 2016, [https://www.amnesty.org/en/documents/mde31/4006/2016/en/].</w:t>
      </w:r>
    </w:p>
  </w:footnote>
  <w:footnote w:id="49">
    <w:p w:rsidR="00871FFD" w:rsidRPr="000B7059" w:rsidRDefault="00871FFD" w:rsidP="000B7059">
      <w:pPr>
        <w:pStyle w:val="FootnoteText"/>
      </w:pPr>
      <w:r>
        <w:tab/>
      </w:r>
      <w:r w:rsidRPr="009030A0">
        <w:rPr>
          <w:rStyle w:val="FootnoteReference"/>
        </w:rPr>
        <w:footnoteRef/>
      </w:r>
      <w:r>
        <w:tab/>
      </w:r>
      <w:r w:rsidRPr="000B7059">
        <w:t xml:space="preserve">In the pre-trial detention facility, in </w:t>
      </w:r>
      <w:r w:rsidRPr="00142099">
        <w:t>Sana’a</w:t>
      </w:r>
      <w:r w:rsidRPr="000B7059">
        <w:t xml:space="preserve">, the OHCHR staff interviewed 10 detainees that have been in detention for four </w:t>
      </w:r>
      <w:proofErr w:type="gramStart"/>
      <w:r w:rsidRPr="000B7059">
        <w:t>months,</w:t>
      </w:r>
      <w:proofErr w:type="gramEnd"/>
      <w:r w:rsidRPr="000B7059">
        <w:t xml:space="preserve"> no charges were brought against them or were investigated with. The acting manager of Al </w:t>
      </w:r>
      <w:proofErr w:type="spellStart"/>
      <w:r w:rsidRPr="000B7059">
        <w:t>Thawra</w:t>
      </w:r>
      <w:proofErr w:type="spellEnd"/>
      <w:r w:rsidRPr="000B7059">
        <w:t xml:space="preserve"> detention facility informed OHCHR that these detainees were detained by members of the Popular Committees and he does not have the authority to release them or refer them to the investigative judge</w:t>
      </w:r>
    </w:p>
  </w:footnote>
  <w:footnote w:id="50">
    <w:p w:rsidR="00871FFD" w:rsidRPr="000B7059" w:rsidRDefault="00871FFD" w:rsidP="000B7059">
      <w:pPr>
        <w:pStyle w:val="FootnoteText"/>
      </w:pPr>
      <w:r>
        <w:tab/>
      </w:r>
      <w:r w:rsidRPr="009030A0">
        <w:rPr>
          <w:rStyle w:val="FootnoteReference"/>
        </w:rPr>
        <w:footnoteRef/>
      </w:r>
      <w:r>
        <w:tab/>
      </w:r>
      <w:r w:rsidRPr="000B7059">
        <w:t xml:space="preserve">OHCHR corroborated information from three different independent sources: a co-detainee that witnessed the incident, Deputy Director of the detention centre and </w:t>
      </w:r>
      <w:proofErr w:type="spellStart"/>
      <w:r w:rsidRPr="000B7059">
        <w:t>Hajja</w:t>
      </w:r>
      <w:proofErr w:type="spellEnd"/>
      <w:r w:rsidRPr="000B7059">
        <w:t xml:space="preserve"> Attorney.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Pr="00A776A5" w:rsidRDefault="00871FFD">
    <w:pPr>
      <w:pStyle w:val="Header"/>
    </w:pPr>
    <w:r>
      <w:t>A/HRC/33/38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Pr="00A776A5" w:rsidRDefault="00871FFD" w:rsidP="00A776A5">
    <w:pPr>
      <w:pStyle w:val="Header"/>
      <w:jc w:val="right"/>
    </w:pPr>
    <w:r>
      <w:t>A/HRC/33/38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FFD" w:rsidRDefault="00871FFD" w:rsidP="00F86C53">
    <w:pPr>
      <w:pStyle w:val="Header"/>
      <w:jc w:val="right"/>
    </w:pPr>
    <w:r>
      <w:t>A/HRC/33/38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2E7138"/>
    <w:multiLevelType w:val="hybridMultilevel"/>
    <w:tmpl w:val="E5E073FA"/>
    <w:lvl w:ilvl="0" w:tplc="257A2B8C">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6830B5E"/>
    <w:multiLevelType w:val="hybridMultilevel"/>
    <w:tmpl w:val="88A809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6D66DD4"/>
    <w:multiLevelType w:val="hybridMultilevel"/>
    <w:tmpl w:val="9E9422C0"/>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D87A15"/>
    <w:multiLevelType w:val="hybridMultilevel"/>
    <w:tmpl w:val="DB700FDC"/>
    <w:lvl w:ilvl="0" w:tplc="9A926E60">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B51C13"/>
    <w:multiLevelType w:val="hybridMultilevel"/>
    <w:tmpl w:val="221CDA1C"/>
    <w:lvl w:ilvl="0" w:tplc="F154C476">
      <w:start w:val="1"/>
      <w:numFmt w:val="decimal"/>
      <w:lvlText w:val="%1."/>
      <w:lvlJc w:val="left"/>
      <w:pPr>
        <w:ind w:left="1689" w:hanging="555"/>
      </w:pPr>
      <w:rPr>
        <w:rFonts w:hint="default"/>
        <w:color w:val="000000" w:themeColor="text1"/>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0FDF15AF"/>
    <w:multiLevelType w:val="hybridMultilevel"/>
    <w:tmpl w:val="56EE83E2"/>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12D7739A"/>
    <w:multiLevelType w:val="hybridMultilevel"/>
    <w:tmpl w:val="D3B8C8E6"/>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955A8F"/>
    <w:multiLevelType w:val="hybridMultilevel"/>
    <w:tmpl w:val="56EE83E2"/>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9B43191"/>
    <w:multiLevelType w:val="hybridMultilevel"/>
    <w:tmpl w:val="76B2EBB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B3F6F63"/>
    <w:multiLevelType w:val="hybridMultilevel"/>
    <w:tmpl w:val="E640C224"/>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EB57B9"/>
    <w:multiLevelType w:val="hybridMultilevel"/>
    <w:tmpl w:val="56EE83E2"/>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30356F"/>
    <w:multiLevelType w:val="hybridMultilevel"/>
    <w:tmpl w:val="E410C58E"/>
    <w:lvl w:ilvl="0" w:tplc="86BC5B6E">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072647E"/>
    <w:multiLevelType w:val="hybridMultilevel"/>
    <w:tmpl w:val="47E4746A"/>
    <w:lvl w:ilvl="0" w:tplc="104CB17A">
      <w:start w:val="5"/>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76733C1"/>
    <w:multiLevelType w:val="hybridMultilevel"/>
    <w:tmpl w:val="766C68FC"/>
    <w:lvl w:ilvl="0" w:tplc="0D783466">
      <w:start w:val="1"/>
      <w:numFmt w:val="decimal"/>
      <w:lvlText w:val="%1)"/>
      <w:lvlJc w:val="left"/>
      <w:pPr>
        <w:ind w:left="720" w:hanging="360"/>
      </w:pPr>
      <w:rPr>
        <w:rFonts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9065E34"/>
    <w:multiLevelType w:val="hybridMultilevel"/>
    <w:tmpl w:val="E9260BC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429D4B8A"/>
    <w:multiLevelType w:val="hybridMultilevel"/>
    <w:tmpl w:val="6D3892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B3C7D65"/>
    <w:multiLevelType w:val="hybridMultilevel"/>
    <w:tmpl w:val="62665920"/>
    <w:lvl w:ilvl="0" w:tplc="8E4C9C1C">
      <w:start w:val="1"/>
      <w:numFmt w:val="decimal"/>
      <w:lvlText w:val="%1."/>
      <w:lvlJc w:val="left"/>
      <w:pPr>
        <w:ind w:left="720" w:hanging="360"/>
      </w:pPr>
      <w:rPr>
        <w:i w:val="0"/>
        <w:color w:val="auto"/>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FA95C94"/>
    <w:multiLevelType w:val="hybridMultilevel"/>
    <w:tmpl w:val="456005B2"/>
    <w:lvl w:ilvl="0" w:tplc="8946AC34">
      <w:start w:val="1"/>
      <w:numFmt w:val="decimal"/>
      <w:lvlText w:val="%1."/>
      <w:lvlJc w:val="left"/>
      <w:pPr>
        <w:ind w:left="927" w:hanging="360"/>
      </w:pPr>
      <w:rPr>
        <w:b w:val="0"/>
        <w:i w:val="0"/>
        <w:color w:val="auto"/>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3B44C5"/>
    <w:multiLevelType w:val="hybridMultilevel"/>
    <w:tmpl w:val="14CC4B0A"/>
    <w:lvl w:ilvl="0" w:tplc="9B3820EA">
      <w:start w:val="28"/>
      <w:numFmt w:val="bullet"/>
      <w:lvlText w:val="•"/>
      <w:lvlJc w:val="left"/>
      <w:pPr>
        <w:ind w:left="360" w:hanging="360"/>
      </w:pPr>
      <w:rPr>
        <w:rFonts w:ascii="Palatino Linotype" w:eastAsia="Calibri"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7"/>
  </w:num>
  <w:num w:numId="2">
    <w:abstractNumId w:val="13"/>
  </w:num>
  <w:num w:numId="3">
    <w:abstractNumId w:val="25"/>
  </w:num>
  <w:num w:numId="4">
    <w:abstractNumId w:val="8"/>
  </w:num>
  <w:num w:numId="5">
    <w:abstractNumId w:val="0"/>
  </w:num>
  <w:num w:numId="6">
    <w:abstractNumId w:val="2"/>
  </w:num>
  <w:num w:numId="7">
    <w:abstractNumId w:val="24"/>
  </w:num>
  <w:num w:numId="8">
    <w:abstractNumId w:val="22"/>
  </w:num>
  <w:num w:numId="9">
    <w:abstractNumId w:val="18"/>
  </w:num>
  <w:num w:numId="10">
    <w:abstractNumId w:val="1"/>
  </w:num>
  <w:num w:numId="11">
    <w:abstractNumId w:val="15"/>
  </w:num>
  <w:num w:numId="12">
    <w:abstractNumId w:val="5"/>
  </w:num>
  <w:num w:numId="13">
    <w:abstractNumId w:val="21"/>
  </w:num>
  <w:num w:numId="14">
    <w:abstractNumId w:val="20"/>
  </w:num>
  <w:num w:numId="15">
    <w:abstractNumId w:val="16"/>
  </w:num>
  <w:num w:numId="16">
    <w:abstractNumId w:val="23"/>
  </w:num>
  <w:num w:numId="17">
    <w:abstractNumId w:val="19"/>
  </w:num>
  <w:num w:numId="18">
    <w:abstractNumId w:val="12"/>
  </w:num>
  <w:num w:numId="19">
    <w:abstractNumId w:val="4"/>
  </w:num>
  <w:num w:numId="20">
    <w:abstractNumId w:val="9"/>
  </w:num>
  <w:num w:numId="21">
    <w:abstractNumId w:val="3"/>
  </w:num>
  <w:num w:numId="22">
    <w:abstractNumId w:val="10"/>
  </w:num>
  <w:num w:numId="23">
    <w:abstractNumId w:val="7"/>
  </w:num>
  <w:num w:numId="24">
    <w:abstractNumId w:val="14"/>
  </w:num>
  <w:num w:numId="25">
    <w:abstractNumId w:val="11"/>
  </w:num>
  <w:num w:numId="2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6A5"/>
    <w:rsid w:val="000019D4"/>
    <w:rsid w:val="00007F7F"/>
    <w:rsid w:val="000126CF"/>
    <w:rsid w:val="00022DB5"/>
    <w:rsid w:val="00025206"/>
    <w:rsid w:val="000402E4"/>
    <w:rsid w:val="000403D1"/>
    <w:rsid w:val="00042D55"/>
    <w:rsid w:val="000449AA"/>
    <w:rsid w:val="00050F6B"/>
    <w:rsid w:val="00052F44"/>
    <w:rsid w:val="00053E85"/>
    <w:rsid w:val="00061CD3"/>
    <w:rsid w:val="00062215"/>
    <w:rsid w:val="00065D20"/>
    <w:rsid w:val="00072C8C"/>
    <w:rsid w:val="00073E70"/>
    <w:rsid w:val="0007775B"/>
    <w:rsid w:val="0008161A"/>
    <w:rsid w:val="0008277E"/>
    <w:rsid w:val="00087460"/>
    <w:rsid w:val="000876EB"/>
    <w:rsid w:val="000906BF"/>
    <w:rsid w:val="00091419"/>
    <w:rsid w:val="00091B73"/>
    <w:rsid w:val="00091DB1"/>
    <w:rsid w:val="000931C0"/>
    <w:rsid w:val="000A0CFD"/>
    <w:rsid w:val="000B175B"/>
    <w:rsid w:val="000B3A0F"/>
    <w:rsid w:val="000B4A3B"/>
    <w:rsid w:val="000B5051"/>
    <w:rsid w:val="000B7059"/>
    <w:rsid w:val="000B7469"/>
    <w:rsid w:val="000C1E66"/>
    <w:rsid w:val="000D1851"/>
    <w:rsid w:val="000E0415"/>
    <w:rsid w:val="000E4065"/>
    <w:rsid w:val="000E702B"/>
    <w:rsid w:val="000F187F"/>
    <w:rsid w:val="00103D4D"/>
    <w:rsid w:val="00116B0A"/>
    <w:rsid w:val="00117207"/>
    <w:rsid w:val="00120D58"/>
    <w:rsid w:val="00121191"/>
    <w:rsid w:val="00121D18"/>
    <w:rsid w:val="001228FC"/>
    <w:rsid w:val="00123C66"/>
    <w:rsid w:val="0012428B"/>
    <w:rsid w:val="001252BD"/>
    <w:rsid w:val="00125E20"/>
    <w:rsid w:val="00126B1D"/>
    <w:rsid w:val="00127FAD"/>
    <w:rsid w:val="00134247"/>
    <w:rsid w:val="001374A3"/>
    <w:rsid w:val="00142099"/>
    <w:rsid w:val="00145F42"/>
    <w:rsid w:val="00146D32"/>
    <w:rsid w:val="001509BA"/>
    <w:rsid w:val="00150A04"/>
    <w:rsid w:val="00151A1F"/>
    <w:rsid w:val="00154BB5"/>
    <w:rsid w:val="00165FD4"/>
    <w:rsid w:val="00173D9F"/>
    <w:rsid w:val="00176755"/>
    <w:rsid w:val="00191461"/>
    <w:rsid w:val="001A0379"/>
    <w:rsid w:val="001A30DF"/>
    <w:rsid w:val="001A795F"/>
    <w:rsid w:val="001B4B04"/>
    <w:rsid w:val="001B6D8D"/>
    <w:rsid w:val="001B71C7"/>
    <w:rsid w:val="001C6663"/>
    <w:rsid w:val="001C7895"/>
    <w:rsid w:val="001D26DF"/>
    <w:rsid w:val="001D2E55"/>
    <w:rsid w:val="001D3B3E"/>
    <w:rsid w:val="001E0DBF"/>
    <w:rsid w:val="001E0DC8"/>
    <w:rsid w:val="001E1142"/>
    <w:rsid w:val="001E192F"/>
    <w:rsid w:val="001E2790"/>
    <w:rsid w:val="001E49CA"/>
    <w:rsid w:val="00200EF9"/>
    <w:rsid w:val="00211E0B"/>
    <w:rsid w:val="00211E72"/>
    <w:rsid w:val="002123A4"/>
    <w:rsid w:val="00214047"/>
    <w:rsid w:val="0022130F"/>
    <w:rsid w:val="002275F9"/>
    <w:rsid w:val="00230A85"/>
    <w:rsid w:val="00237785"/>
    <w:rsid w:val="002410DD"/>
    <w:rsid w:val="00241466"/>
    <w:rsid w:val="00242146"/>
    <w:rsid w:val="002502AA"/>
    <w:rsid w:val="00253D58"/>
    <w:rsid w:val="0027136F"/>
    <w:rsid w:val="0027458C"/>
    <w:rsid w:val="00274632"/>
    <w:rsid w:val="0027725F"/>
    <w:rsid w:val="00284364"/>
    <w:rsid w:val="0029756B"/>
    <w:rsid w:val="002B0D1D"/>
    <w:rsid w:val="002B4224"/>
    <w:rsid w:val="002B708F"/>
    <w:rsid w:val="002C11AA"/>
    <w:rsid w:val="002C21F0"/>
    <w:rsid w:val="002C225A"/>
    <w:rsid w:val="002C50F6"/>
    <w:rsid w:val="002D5209"/>
    <w:rsid w:val="002D7FA7"/>
    <w:rsid w:val="002E753B"/>
    <w:rsid w:val="00301F31"/>
    <w:rsid w:val="003107FA"/>
    <w:rsid w:val="00312C2D"/>
    <w:rsid w:val="00317977"/>
    <w:rsid w:val="00317C3C"/>
    <w:rsid w:val="00321EFA"/>
    <w:rsid w:val="003229D8"/>
    <w:rsid w:val="003261A7"/>
    <w:rsid w:val="00327232"/>
    <w:rsid w:val="003314D1"/>
    <w:rsid w:val="00335A2F"/>
    <w:rsid w:val="003404E1"/>
    <w:rsid w:val="00341937"/>
    <w:rsid w:val="003473BD"/>
    <w:rsid w:val="0036081C"/>
    <w:rsid w:val="00361DEC"/>
    <w:rsid w:val="0037393F"/>
    <w:rsid w:val="0039277A"/>
    <w:rsid w:val="00393451"/>
    <w:rsid w:val="003972E0"/>
    <w:rsid w:val="003975ED"/>
    <w:rsid w:val="003B2BA2"/>
    <w:rsid w:val="003B3101"/>
    <w:rsid w:val="003C2CC4"/>
    <w:rsid w:val="003C602B"/>
    <w:rsid w:val="003D04FF"/>
    <w:rsid w:val="003D4B23"/>
    <w:rsid w:val="0040055A"/>
    <w:rsid w:val="004126FC"/>
    <w:rsid w:val="00414A79"/>
    <w:rsid w:val="004236D8"/>
    <w:rsid w:val="00424C80"/>
    <w:rsid w:val="004258E7"/>
    <w:rsid w:val="0043018F"/>
    <w:rsid w:val="00430281"/>
    <w:rsid w:val="004325CB"/>
    <w:rsid w:val="004355B4"/>
    <w:rsid w:val="0044503A"/>
    <w:rsid w:val="00446DE4"/>
    <w:rsid w:val="00447761"/>
    <w:rsid w:val="00450095"/>
    <w:rsid w:val="00451EC3"/>
    <w:rsid w:val="00454E08"/>
    <w:rsid w:val="0045605E"/>
    <w:rsid w:val="00456540"/>
    <w:rsid w:val="00466DF5"/>
    <w:rsid w:val="004721B1"/>
    <w:rsid w:val="00472C5D"/>
    <w:rsid w:val="00483BB2"/>
    <w:rsid w:val="00485813"/>
    <w:rsid w:val="004859EC"/>
    <w:rsid w:val="00487F04"/>
    <w:rsid w:val="00496A15"/>
    <w:rsid w:val="00496AE1"/>
    <w:rsid w:val="00497577"/>
    <w:rsid w:val="004A0211"/>
    <w:rsid w:val="004A0B24"/>
    <w:rsid w:val="004A522A"/>
    <w:rsid w:val="004B4BAE"/>
    <w:rsid w:val="004B75D2"/>
    <w:rsid w:val="004C6148"/>
    <w:rsid w:val="004D1140"/>
    <w:rsid w:val="004F351D"/>
    <w:rsid w:val="004F3D19"/>
    <w:rsid w:val="004F55ED"/>
    <w:rsid w:val="004F5CE3"/>
    <w:rsid w:val="005067C9"/>
    <w:rsid w:val="0050799E"/>
    <w:rsid w:val="0051758F"/>
    <w:rsid w:val="005211BA"/>
    <w:rsid w:val="0052176C"/>
    <w:rsid w:val="005243D5"/>
    <w:rsid w:val="005261E5"/>
    <w:rsid w:val="00535501"/>
    <w:rsid w:val="005420F2"/>
    <w:rsid w:val="00542574"/>
    <w:rsid w:val="005436AB"/>
    <w:rsid w:val="00546DBF"/>
    <w:rsid w:val="0055125C"/>
    <w:rsid w:val="00553D76"/>
    <w:rsid w:val="005552B5"/>
    <w:rsid w:val="00557A7E"/>
    <w:rsid w:val="0056117B"/>
    <w:rsid w:val="00565642"/>
    <w:rsid w:val="00570EEF"/>
    <w:rsid w:val="005711F0"/>
    <w:rsid w:val="00571365"/>
    <w:rsid w:val="00571575"/>
    <w:rsid w:val="00571EE4"/>
    <w:rsid w:val="00572C4C"/>
    <w:rsid w:val="00580560"/>
    <w:rsid w:val="00596B19"/>
    <w:rsid w:val="00596C36"/>
    <w:rsid w:val="00596C82"/>
    <w:rsid w:val="005A2BD9"/>
    <w:rsid w:val="005B3DB3"/>
    <w:rsid w:val="005B6E48"/>
    <w:rsid w:val="005C6B49"/>
    <w:rsid w:val="005D3B98"/>
    <w:rsid w:val="005D51E8"/>
    <w:rsid w:val="005D572E"/>
    <w:rsid w:val="005E1712"/>
    <w:rsid w:val="005F0A56"/>
    <w:rsid w:val="005F37A9"/>
    <w:rsid w:val="006055A4"/>
    <w:rsid w:val="00611FC4"/>
    <w:rsid w:val="00616280"/>
    <w:rsid w:val="006176FB"/>
    <w:rsid w:val="00625305"/>
    <w:rsid w:val="006266A9"/>
    <w:rsid w:val="00634974"/>
    <w:rsid w:val="00640B26"/>
    <w:rsid w:val="0065351D"/>
    <w:rsid w:val="00657DEA"/>
    <w:rsid w:val="00670741"/>
    <w:rsid w:val="00676959"/>
    <w:rsid w:val="00681244"/>
    <w:rsid w:val="00692CBA"/>
    <w:rsid w:val="006944B5"/>
    <w:rsid w:val="00696BD6"/>
    <w:rsid w:val="006A6B9D"/>
    <w:rsid w:val="006A7392"/>
    <w:rsid w:val="006B1000"/>
    <w:rsid w:val="006B277A"/>
    <w:rsid w:val="006B3189"/>
    <w:rsid w:val="006B7D65"/>
    <w:rsid w:val="006C523C"/>
    <w:rsid w:val="006C5A04"/>
    <w:rsid w:val="006C6FE9"/>
    <w:rsid w:val="006D0B47"/>
    <w:rsid w:val="006D6DA6"/>
    <w:rsid w:val="006E564B"/>
    <w:rsid w:val="006F13F0"/>
    <w:rsid w:val="006F3F57"/>
    <w:rsid w:val="006F5035"/>
    <w:rsid w:val="007021AE"/>
    <w:rsid w:val="00703B6B"/>
    <w:rsid w:val="007065EB"/>
    <w:rsid w:val="00706892"/>
    <w:rsid w:val="0070726B"/>
    <w:rsid w:val="00716A2C"/>
    <w:rsid w:val="00720183"/>
    <w:rsid w:val="0072632A"/>
    <w:rsid w:val="00727754"/>
    <w:rsid w:val="00732C54"/>
    <w:rsid w:val="007416FF"/>
    <w:rsid w:val="0074200B"/>
    <w:rsid w:val="00746941"/>
    <w:rsid w:val="00761EFE"/>
    <w:rsid w:val="0076252E"/>
    <w:rsid w:val="0077671E"/>
    <w:rsid w:val="00780FD3"/>
    <w:rsid w:val="00783E18"/>
    <w:rsid w:val="00784C49"/>
    <w:rsid w:val="00785298"/>
    <w:rsid w:val="007A2408"/>
    <w:rsid w:val="007A6296"/>
    <w:rsid w:val="007B1F30"/>
    <w:rsid w:val="007B6BA5"/>
    <w:rsid w:val="007C1B62"/>
    <w:rsid w:val="007C3390"/>
    <w:rsid w:val="007C4799"/>
    <w:rsid w:val="007C4F4B"/>
    <w:rsid w:val="007D1AB6"/>
    <w:rsid w:val="007D2CDC"/>
    <w:rsid w:val="007D3B1F"/>
    <w:rsid w:val="007D45AA"/>
    <w:rsid w:val="007D5327"/>
    <w:rsid w:val="007E2A23"/>
    <w:rsid w:val="007F06E4"/>
    <w:rsid w:val="007F6611"/>
    <w:rsid w:val="00802027"/>
    <w:rsid w:val="008155C3"/>
    <w:rsid w:val="0081702E"/>
    <w:rsid w:val="008175E9"/>
    <w:rsid w:val="0082243E"/>
    <w:rsid w:val="008242D7"/>
    <w:rsid w:val="00830FE9"/>
    <w:rsid w:val="00831954"/>
    <w:rsid w:val="00843CF0"/>
    <w:rsid w:val="008450F6"/>
    <w:rsid w:val="00845B03"/>
    <w:rsid w:val="0084623B"/>
    <w:rsid w:val="008539FF"/>
    <w:rsid w:val="008564BD"/>
    <w:rsid w:val="00856CD2"/>
    <w:rsid w:val="00861019"/>
    <w:rsid w:val="00861BC6"/>
    <w:rsid w:val="00863125"/>
    <w:rsid w:val="00871FD5"/>
    <w:rsid w:val="00871FFD"/>
    <w:rsid w:val="00873A5E"/>
    <w:rsid w:val="0087734A"/>
    <w:rsid w:val="0089786F"/>
    <w:rsid w:val="008979B1"/>
    <w:rsid w:val="008A4D4A"/>
    <w:rsid w:val="008A6B25"/>
    <w:rsid w:val="008A6C4F"/>
    <w:rsid w:val="008B3039"/>
    <w:rsid w:val="008C1C8A"/>
    <w:rsid w:val="008C1E4D"/>
    <w:rsid w:val="008C4624"/>
    <w:rsid w:val="008D613E"/>
    <w:rsid w:val="008E031B"/>
    <w:rsid w:val="008E0E46"/>
    <w:rsid w:val="009030A0"/>
    <w:rsid w:val="0090452C"/>
    <w:rsid w:val="00907C3F"/>
    <w:rsid w:val="009114E4"/>
    <w:rsid w:val="0092237C"/>
    <w:rsid w:val="00923B74"/>
    <w:rsid w:val="00925D17"/>
    <w:rsid w:val="00933398"/>
    <w:rsid w:val="0093707B"/>
    <w:rsid w:val="009400EB"/>
    <w:rsid w:val="00942552"/>
    <w:rsid w:val="009427E3"/>
    <w:rsid w:val="009460DA"/>
    <w:rsid w:val="00952811"/>
    <w:rsid w:val="00956D9B"/>
    <w:rsid w:val="009625C3"/>
    <w:rsid w:val="00963CBA"/>
    <w:rsid w:val="009654B7"/>
    <w:rsid w:val="0097218E"/>
    <w:rsid w:val="009748FA"/>
    <w:rsid w:val="00977535"/>
    <w:rsid w:val="00986B6C"/>
    <w:rsid w:val="00991261"/>
    <w:rsid w:val="009A0B83"/>
    <w:rsid w:val="009A7F57"/>
    <w:rsid w:val="009B3800"/>
    <w:rsid w:val="009C6604"/>
    <w:rsid w:val="009C7E01"/>
    <w:rsid w:val="009D22AC"/>
    <w:rsid w:val="009D50DB"/>
    <w:rsid w:val="009D5567"/>
    <w:rsid w:val="009E1C4E"/>
    <w:rsid w:val="009E4A4A"/>
    <w:rsid w:val="009F4023"/>
    <w:rsid w:val="00A05E0B"/>
    <w:rsid w:val="00A10ECC"/>
    <w:rsid w:val="00A113FC"/>
    <w:rsid w:val="00A1427D"/>
    <w:rsid w:val="00A1560B"/>
    <w:rsid w:val="00A267DE"/>
    <w:rsid w:val="00A33909"/>
    <w:rsid w:val="00A34CD4"/>
    <w:rsid w:val="00A37F88"/>
    <w:rsid w:val="00A4634F"/>
    <w:rsid w:val="00A50EE4"/>
    <w:rsid w:val="00A51CF3"/>
    <w:rsid w:val="00A66C7A"/>
    <w:rsid w:val="00A72F22"/>
    <w:rsid w:val="00A74729"/>
    <w:rsid w:val="00A748A6"/>
    <w:rsid w:val="00A776A5"/>
    <w:rsid w:val="00A80C18"/>
    <w:rsid w:val="00A84612"/>
    <w:rsid w:val="00A879A4"/>
    <w:rsid w:val="00A87E95"/>
    <w:rsid w:val="00A92D2C"/>
    <w:rsid w:val="00A92E29"/>
    <w:rsid w:val="00A97CF3"/>
    <w:rsid w:val="00AA3D8A"/>
    <w:rsid w:val="00AA54B1"/>
    <w:rsid w:val="00AB21E5"/>
    <w:rsid w:val="00AC5C32"/>
    <w:rsid w:val="00AC79B8"/>
    <w:rsid w:val="00AD09E9"/>
    <w:rsid w:val="00AD74B7"/>
    <w:rsid w:val="00AF0576"/>
    <w:rsid w:val="00AF3829"/>
    <w:rsid w:val="00B037F0"/>
    <w:rsid w:val="00B15629"/>
    <w:rsid w:val="00B202A9"/>
    <w:rsid w:val="00B2327D"/>
    <w:rsid w:val="00B24655"/>
    <w:rsid w:val="00B2718F"/>
    <w:rsid w:val="00B30179"/>
    <w:rsid w:val="00B3317B"/>
    <w:rsid w:val="00B334DC"/>
    <w:rsid w:val="00B3631A"/>
    <w:rsid w:val="00B53013"/>
    <w:rsid w:val="00B573B9"/>
    <w:rsid w:val="00B625D8"/>
    <w:rsid w:val="00B67F5E"/>
    <w:rsid w:val="00B73E65"/>
    <w:rsid w:val="00B81E12"/>
    <w:rsid w:val="00B87110"/>
    <w:rsid w:val="00B92952"/>
    <w:rsid w:val="00B97FA8"/>
    <w:rsid w:val="00BA5AF6"/>
    <w:rsid w:val="00BB0BBE"/>
    <w:rsid w:val="00BC1385"/>
    <w:rsid w:val="00BC19B5"/>
    <w:rsid w:val="00BC74E9"/>
    <w:rsid w:val="00BC76AB"/>
    <w:rsid w:val="00BD0ACA"/>
    <w:rsid w:val="00BD6C55"/>
    <w:rsid w:val="00BE0622"/>
    <w:rsid w:val="00BE618E"/>
    <w:rsid w:val="00BE64C4"/>
    <w:rsid w:val="00BE7C06"/>
    <w:rsid w:val="00BF17A6"/>
    <w:rsid w:val="00C01953"/>
    <w:rsid w:val="00C05A10"/>
    <w:rsid w:val="00C073F8"/>
    <w:rsid w:val="00C21343"/>
    <w:rsid w:val="00C233BB"/>
    <w:rsid w:val="00C24693"/>
    <w:rsid w:val="00C25576"/>
    <w:rsid w:val="00C35F0B"/>
    <w:rsid w:val="00C463DD"/>
    <w:rsid w:val="00C64458"/>
    <w:rsid w:val="00C64A16"/>
    <w:rsid w:val="00C745C3"/>
    <w:rsid w:val="00C77651"/>
    <w:rsid w:val="00C81A07"/>
    <w:rsid w:val="00C8368D"/>
    <w:rsid w:val="00C903D6"/>
    <w:rsid w:val="00C96906"/>
    <w:rsid w:val="00C970E2"/>
    <w:rsid w:val="00C97109"/>
    <w:rsid w:val="00CA2A58"/>
    <w:rsid w:val="00CC0B55"/>
    <w:rsid w:val="00CC3260"/>
    <w:rsid w:val="00CD6995"/>
    <w:rsid w:val="00CE4410"/>
    <w:rsid w:val="00CE4A8F"/>
    <w:rsid w:val="00CF0214"/>
    <w:rsid w:val="00CF25D1"/>
    <w:rsid w:val="00CF50AC"/>
    <w:rsid w:val="00CF586F"/>
    <w:rsid w:val="00CF7D43"/>
    <w:rsid w:val="00D0759F"/>
    <w:rsid w:val="00D11129"/>
    <w:rsid w:val="00D12688"/>
    <w:rsid w:val="00D2031B"/>
    <w:rsid w:val="00D22332"/>
    <w:rsid w:val="00D226FD"/>
    <w:rsid w:val="00D24904"/>
    <w:rsid w:val="00D25FE2"/>
    <w:rsid w:val="00D3250F"/>
    <w:rsid w:val="00D35F6D"/>
    <w:rsid w:val="00D43252"/>
    <w:rsid w:val="00D459E8"/>
    <w:rsid w:val="00D550F9"/>
    <w:rsid w:val="00D55DAE"/>
    <w:rsid w:val="00D572B0"/>
    <w:rsid w:val="00D62E90"/>
    <w:rsid w:val="00D76BE5"/>
    <w:rsid w:val="00D809FA"/>
    <w:rsid w:val="00D978C6"/>
    <w:rsid w:val="00DA67AD"/>
    <w:rsid w:val="00DB18CE"/>
    <w:rsid w:val="00DB47AF"/>
    <w:rsid w:val="00DD3AB1"/>
    <w:rsid w:val="00DE3EC0"/>
    <w:rsid w:val="00DE66DF"/>
    <w:rsid w:val="00DF7769"/>
    <w:rsid w:val="00E11593"/>
    <w:rsid w:val="00E12B6B"/>
    <w:rsid w:val="00E130AB"/>
    <w:rsid w:val="00E21878"/>
    <w:rsid w:val="00E36AE9"/>
    <w:rsid w:val="00E415B1"/>
    <w:rsid w:val="00E438D9"/>
    <w:rsid w:val="00E5153F"/>
    <w:rsid w:val="00E5644E"/>
    <w:rsid w:val="00E61212"/>
    <w:rsid w:val="00E70680"/>
    <w:rsid w:val="00E7260F"/>
    <w:rsid w:val="00E73F2F"/>
    <w:rsid w:val="00E75F92"/>
    <w:rsid w:val="00E77E8C"/>
    <w:rsid w:val="00E806EE"/>
    <w:rsid w:val="00E858C3"/>
    <w:rsid w:val="00E85FD6"/>
    <w:rsid w:val="00E94D5C"/>
    <w:rsid w:val="00E96630"/>
    <w:rsid w:val="00EA5820"/>
    <w:rsid w:val="00EA7757"/>
    <w:rsid w:val="00EB0FB9"/>
    <w:rsid w:val="00EB2568"/>
    <w:rsid w:val="00EB52EB"/>
    <w:rsid w:val="00EB57B7"/>
    <w:rsid w:val="00EC0117"/>
    <w:rsid w:val="00ED0CA9"/>
    <w:rsid w:val="00ED7A2A"/>
    <w:rsid w:val="00EF1D7F"/>
    <w:rsid w:val="00EF5BDB"/>
    <w:rsid w:val="00EF62AD"/>
    <w:rsid w:val="00F07A3B"/>
    <w:rsid w:val="00F07FD9"/>
    <w:rsid w:val="00F11615"/>
    <w:rsid w:val="00F20433"/>
    <w:rsid w:val="00F22ED6"/>
    <w:rsid w:val="00F23933"/>
    <w:rsid w:val="00F24119"/>
    <w:rsid w:val="00F40E75"/>
    <w:rsid w:val="00F41D5F"/>
    <w:rsid w:val="00F42CD9"/>
    <w:rsid w:val="00F430E2"/>
    <w:rsid w:val="00F47AA9"/>
    <w:rsid w:val="00F508CA"/>
    <w:rsid w:val="00F5174A"/>
    <w:rsid w:val="00F52936"/>
    <w:rsid w:val="00F65D0C"/>
    <w:rsid w:val="00F677CB"/>
    <w:rsid w:val="00F86C53"/>
    <w:rsid w:val="00F905D5"/>
    <w:rsid w:val="00FA7B96"/>
    <w:rsid w:val="00FA7DF3"/>
    <w:rsid w:val="00FB1C68"/>
    <w:rsid w:val="00FC68B7"/>
    <w:rsid w:val="00FD7C12"/>
    <w:rsid w:val="00FF44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footer" w:uiPriority="99"/>
    <w:lsdException w:name="caption" w:semiHidden="1" w:uiPriority="35" w:unhideWhenUsed="1" w:qFormat="1"/>
    <w:lsdException w:name="footnote reference"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qFormat/>
    <w:rsid w:val="00942552"/>
    <w:rPr>
      <w:rFonts w:ascii="Times New Roman" w:hAnsi="Times New Roman"/>
      <w:sz w:val="18"/>
      <w:vertAlign w:val="superscript"/>
    </w:rPr>
  </w:style>
  <w:style w:type="character" w:styleId="EndnoteReference">
    <w:name w:val="endnote reference"/>
    <w:aliases w:val="1_G"/>
    <w:basedOn w:val="DefaultParagraphFont"/>
    <w:rsid w:val="00942552"/>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942552"/>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link w:val="Bullet1GChar"/>
    <w:rsid w:val="00CF0214"/>
    <w:pPr>
      <w:numPr>
        <w:numId w:val="6"/>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link w:val="H1GChar"/>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SingleTxtGChar">
    <w:name w:val="_ Single Txt_G Char"/>
    <w:link w:val="SingleTxtG"/>
    <w:rsid w:val="00A776A5"/>
    <w:rPr>
      <w:lang w:eastAsia="en-US"/>
    </w:rPr>
  </w:style>
  <w:style w:type="character" w:customStyle="1" w:styleId="H1GChar">
    <w:name w:val="_ H_1_G Char"/>
    <w:link w:val="H1G"/>
    <w:rsid w:val="00A776A5"/>
    <w:rPr>
      <w:b/>
      <w:sz w:val="24"/>
      <w:lang w:eastAsia="en-US"/>
    </w:rPr>
  </w:style>
  <w:style w:type="character" w:customStyle="1" w:styleId="HChGChar">
    <w:name w:val="_ H _Ch_G Char"/>
    <w:link w:val="HChG"/>
    <w:rsid w:val="00A776A5"/>
    <w:rPr>
      <w:b/>
      <w:sz w:val="28"/>
      <w:lang w:eastAsia="en-US"/>
    </w:rPr>
  </w:style>
  <w:style w:type="character" w:customStyle="1" w:styleId="Heading1Char">
    <w:name w:val="Heading 1 Char"/>
    <w:aliases w:val="Table_G Char"/>
    <w:link w:val="Heading1"/>
    <w:rsid w:val="00A776A5"/>
    <w:rPr>
      <w:lang w:eastAsia="en-US"/>
    </w:rPr>
  </w:style>
  <w:style w:type="character" w:customStyle="1" w:styleId="Heading2Char">
    <w:name w:val="Heading 2 Char"/>
    <w:link w:val="Heading2"/>
    <w:rsid w:val="00A776A5"/>
    <w:rPr>
      <w:lang w:eastAsia="en-US"/>
    </w:rPr>
  </w:style>
  <w:style w:type="character" w:customStyle="1" w:styleId="Heading3Char">
    <w:name w:val="Heading 3 Char"/>
    <w:link w:val="Heading3"/>
    <w:rsid w:val="00A776A5"/>
    <w:rPr>
      <w:lang w:eastAsia="en-US"/>
    </w:rPr>
  </w:style>
  <w:style w:type="character" w:customStyle="1" w:styleId="Heading4Char">
    <w:name w:val="Heading 4 Char"/>
    <w:link w:val="Heading4"/>
    <w:rsid w:val="00A776A5"/>
    <w:rPr>
      <w:lang w:eastAsia="en-US"/>
    </w:rPr>
  </w:style>
  <w:style w:type="character" w:customStyle="1" w:styleId="Heading5Char">
    <w:name w:val="Heading 5 Char"/>
    <w:link w:val="Heading5"/>
    <w:rsid w:val="00A776A5"/>
    <w:rPr>
      <w:lang w:eastAsia="en-US"/>
    </w:rPr>
  </w:style>
  <w:style w:type="character" w:customStyle="1" w:styleId="Heading6Char">
    <w:name w:val="Heading 6 Char"/>
    <w:link w:val="Heading6"/>
    <w:rsid w:val="00A776A5"/>
    <w:rPr>
      <w:lang w:eastAsia="en-US"/>
    </w:rPr>
  </w:style>
  <w:style w:type="character" w:customStyle="1" w:styleId="Heading7Char">
    <w:name w:val="Heading 7 Char"/>
    <w:link w:val="Heading7"/>
    <w:rsid w:val="00A776A5"/>
    <w:rPr>
      <w:lang w:eastAsia="en-US"/>
    </w:rPr>
  </w:style>
  <w:style w:type="character" w:customStyle="1" w:styleId="Heading8Char">
    <w:name w:val="Heading 8 Char"/>
    <w:link w:val="Heading8"/>
    <w:rsid w:val="00A776A5"/>
    <w:rPr>
      <w:lang w:eastAsia="en-US"/>
    </w:rPr>
  </w:style>
  <w:style w:type="character" w:customStyle="1" w:styleId="Heading9Char">
    <w:name w:val="Heading 9 Char"/>
    <w:link w:val="Heading9"/>
    <w:rsid w:val="00A776A5"/>
    <w:rPr>
      <w:lang w:eastAsia="en-US"/>
    </w:rPr>
  </w:style>
  <w:style w:type="character" w:customStyle="1" w:styleId="HeaderChar">
    <w:name w:val="Header Char"/>
    <w:aliases w:val="6_G Char"/>
    <w:link w:val="Header"/>
    <w:rsid w:val="00A776A5"/>
    <w:rPr>
      <w:b/>
      <w:sz w:val="18"/>
      <w:lang w:eastAsia="en-US"/>
    </w:rPr>
  </w:style>
  <w:style w:type="character" w:customStyle="1" w:styleId="FootnoteTextChar">
    <w:name w:val="Footnote Text Char"/>
    <w:aliases w:val="5_G Char1"/>
    <w:link w:val="FootnoteText"/>
    <w:rsid w:val="00A776A5"/>
    <w:rPr>
      <w:rFonts w:eastAsia="SimSun"/>
      <w:sz w:val="18"/>
      <w:lang w:eastAsia="zh-CN"/>
    </w:rPr>
  </w:style>
  <w:style w:type="character" w:customStyle="1" w:styleId="EndnoteTextChar">
    <w:name w:val="Endnote Text Char"/>
    <w:aliases w:val="2_G Char"/>
    <w:link w:val="EndnoteText"/>
    <w:rsid w:val="00A776A5"/>
    <w:rPr>
      <w:sz w:val="18"/>
      <w:lang w:eastAsia="en-US"/>
    </w:rPr>
  </w:style>
  <w:style w:type="character" w:customStyle="1" w:styleId="FooterChar">
    <w:name w:val="Footer Char"/>
    <w:aliases w:val="3_G Char"/>
    <w:link w:val="Footer"/>
    <w:uiPriority w:val="99"/>
    <w:rsid w:val="00A776A5"/>
    <w:rPr>
      <w:sz w:val="16"/>
      <w:lang w:eastAsia="en-US"/>
    </w:rPr>
  </w:style>
  <w:style w:type="character" w:customStyle="1" w:styleId="longtext1">
    <w:name w:val="long_text1"/>
    <w:rsid w:val="00A776A5"/>
    <w:rPr>
      <w:sz w:val="20"/>
      <w:szCs w:val="20"/>
    </w:rPr>
  </w:style>
  <w:style w:type="character" w:customStyle="1" w:styleId="Bullet1GChar">
    <w:name w:val="_Bullet 1_G Char"/>
    <w:link w:val="Bullet1G"/>
    <w:rsid w:val="00A776A5"/>
    <w:rPr>
      <w:lang w:eastAsia="en-US"/>
    </w:rPr>
  </w:style>
  <w:style w:type="paragraph" w:styleId="BalloonText">
    <w:name w:val="Balloon Text"/>
    <w:basedOn w:val="Normal"/>
    <w:link w:val="BalloonTextChar"/>
    <w:rsid w:val="00A776A5"/>
    <w:rPr>
      <w:rFonts w:ascii="Tahoma" w:hAnsi="Tahoma" w:cs="Tahoma"/>
      <w:sz w:val="16"/>
      <w:szCs w:val="16"/>
    </w:rPr>
  </w:style>
  <w:style w:type="character" w:customStyle="1" w:styleId="BalloonTextChar">
    <w:name w:val="Balloon Text Char"/>
    <w:basedOn w:val="DefaultParagraphFont"/>
    <w:link w:val="BalloonText"/>
    <w:rsid w:val="00A776A5"/>
    <w:rPr>
      <w:rFonts w:ascii="Tahoma" w:hAnsi="Tahoma" w:cs="Tahoma"/>
      <w:sz w:val="16"/>
      <w:szCs w:val="16"/>
      <w:lang w:eastAsia="en-US"/>
    </w:rPr>
  </w:style>
  <w:style w:type="character" w:customStyle="1" w:styleId="5GChar">
    <w:name w:val="5_G Char"/>
    <w:aliases w:val="Geneva 9 Char,Font: Geneva 9 Char,Boston 10 Char,f Char,single space Char,footnote text Char,FOOTNOTES Char,fn Char,ADB Char,ft Char,Footnote Text Char1 Char1,Footnote Text Char1 Char Char Char,Voetnoottekst1 Char, Char1 Char,FA Fu1 Char"/>
    <w:semiHidden/>
    <w:rsid w:val="00A776A5"/>
    <w:rPr>
      <w:sz w:val="18"/>
      <w:lang w:val="en-GB" w:eastAsia="en-US" w:bidi="ar-SA"/>
    </w:rPr>
  </w:style>
  <w:style w:type="character" w:customStyle="1" w:styleId="H23GChar">
    <w:name w:val="_ H_2/3_G Char"/>
    <w:link w:val="H23G"/>
    <w:rsid w:val="00A776A5"/>
    <w:rPr>
      <w:b/>
      <w:lang w:eastAsia="en-US"/>
    </w:rPr>
  </w:style>
  <w:style w:type="character" w:styleId="Strong">
    <w:name w:val="Strong"/>
    <w:qFormat/>
    <w:rsid w:val="00A776A5"/>
    <w:rPr>
      <w:b/>
      <w:bCs/>
    </w:rPr>
  </w:style>
  <w:style w:type="character" w:customStyle="1" w:styleId="longtext">
    <w:name w:val="long_text"/>
    <w:rsid w:val="00A776A5"/>
  </w:style>
  <w:style w:type="character" w:styleId="HTMLCite">
    <w:name w:val="HTML Cite"/>
    <w:unhideWhenUsed/>
    <w:rsid w:val="00A776A5"/>
    <w:rPr>
      <w:i/>
      <w:iCs/>
    </w:rPr>
  </w:style>
  <w:style w:type="paragraph" w:customStyle="1" w:styleId="MediumGrid21">
    <w:name w:val="Medium Grid 21"/>
    <w:semiHidden/>
    <w:qFormat/>
    <w:rsid w:val="00A776A5"/>
    <w:rPr>
      <w:rFonts w:ascii="Calibri" w:eastAsia="Calibri" w:hAnsi="Calibri"/>
      <w:sz w:val="22"/>
      <w:szCs w:val="22"/>
      <w:lang w:eastAsia="en-US"/>
    </w:rPr>
  </w:style>
  <w:style w:type="paragraph" w:customStyle="1" w:styleId="ColorfulList-Accent11">
    <w:name w:val="Colorful List - Accent 11"/>
    <w:basedOn w:val="Normal"/>
    <w:qFormat/>
    <w:rsid w:val="00A776A5"/>
    <w:pPr>
      <w:suppressAutoHyphens w:val="0"/>
      <w:spacing w:after="200" w:line="240" w:lineRule="auto"/>
      <w:ind w:left="720"/>
      <w:contextualSpacing/>
    </w:pPr>
    <w:rPr>
      <w:rFonts w:ascii="Cambria" w:eastAsia="Cambria" w:hAnsi="Cambria"/>
      <w:sz w:val="24"/>
      <w:szCs w:val="24"/>
      <w:lang w:val="en-US"/>
    </w:rPr>
  </w:style>
  <w:style w:type="paragraph" w:styleId="NormalWeb">
    <w:name w:val="Normal (Web)"/>
    <w:basedOn w:val="Normal"/>
    <w:uiPriority w:val="99"/>
    <w:unhideWhenUsed/>
    <w:rsid w:val="00A776A5"/>
    <w:pPr>
      <w:suppressAutoHyphens w:val="0"/>
      <w:spacing w:before="100" w:beforeAutospacing="1" w:after="100" w:afterAutospacing="1" w:line="240" w:lineRule="auto"/>
    </w:pPr>
    <w:rPr>
      <w:rFonts w:ascii="Verdana" w:hAnsi="Verdana"/>
      <w:color w:val="555555"/>
      <w:sz w:val="17"/>
      <w:szCs w:val="17"/>
      <w:lang w:eastAsia="en-GB"/>
    </w:rPr>
  </w:style>
  <w:style w:type="character" w:styleId="CommentReference">
    <w:name w:val="annotation reference"/>
    <w:uiPriority w:val="99"/>
    <w:rsid w:val="00A776A5"/>
    <w:rPr>
      <w:sz w:val="16"/>
      <w:szCs w:val="16"/>
    </w:rPr>
  </w:style>
  <w:style w:type="paragraph" w:styleId="CommentText">
    <w:name w:val="annotation text"/>
    <w:basedOn w:val="Normal"/>
    <w:link w:val="CommentTextChar"/>
    <w:uiPriority w:val="99"/>
    <w:rsid w:val="00A776A5"/>
  </w:style>
  <w:style w:type="character" w:customStyle="1" w:styleId="CommentTextChar">
    <w:name w:val="Comment Text Char"/>
    <w:basedOn w:val="DefaultParagraphFont"/>
    <w:link w:val="CommentText"/>
    <w:uiPriority w:val="99"/>
    <w:rsid w:val="00A776A5"/>
    <w:rPr>
      <w:lang w:eastAsia="en-US"/>
    </w:rPr>
  </w:style>
  <w:style w:type="character" w:customStyle="1" w:styleId="internallink1">
    <w:name w:val="internallink1"/>
    <w:rsid w:val="00A776A5"/>
    <w:rPr>
      <w:b/>
      <w:bCs/>
      <w:strike w:val="0"/>
      <w:dstrike w:val="0"/>
      <w:color w:val="FB9D04"/>
      <w:u w:val="none"/>
      <w:effect w:val="none"/>
    </w:rPr>
  </w:style>
  <w:style w:type="character" w:styleId="Emphasis">
    <w:name w:val="Emphasis"/>
    <w:qFormat/>
    <w:rsid w:val="00A776A5"/>
    <w:rPr>
      <w:i/>
      <w:iCs/>
    </w:rPr>
  </w:style>
  <w:style w:type="paragraph" w:customStyle="1" w:styleId="MediumGrid22">
    <w:name w:val="Medium Grid 22"/>
    <w:uiPriority w:val="1"/>
    <w:qFormat/>
    <w:rsid w:val="00A776A5"/>
    <w:rPr>
      <w:rFonts w:ascii="Calibri" w:eastAsia="Calibri" w:hAnsi="Calibri"/>
      <w:sz w:val="22"/>
      <w:szCs w:val="22"/>
      <w:lang w:eastAsia="en-US"/>
    </w:rPr>
  </w:style>
  <w:style w:type="paragraph" w:styleId="CommentSubject">
    <w:name w:val="annotation subject"/>
    <w:basedOn w:val="CommentText"/>
    <w:next w:val="CommentText"/>
    <w:link w:val="CommentSubjectChar"/>
    <w:rsid w:val="00A776A5"/>
    <w:rPr>
      <w:b/>
      <w:bCs/>
    </w:rPr>
  </w:style>
  <w:style w:type="character" w:customStyle="1" w:styleId="CommentSubjectChar">
    <w:name w:val="Comment Subject Char"/>
    <w:basedOn w:val="CommentTextChar"/>
    <w:link w:val="CommentSubject"/>
    <w:rsid w:val="00A776A5"/>
    <w:rPr>
      <w:b/>
      <w:bCs/>
      <w:lang w:eastAsia="en-US"/>
    </w:rPr>
  </w:style>
  <w:style w:type="paragraph" w:customStyle="1" w:styleId="Default">
    <w:name w:val="Default"/>
    <w:rsid w:val="00A776A5"/>
    <w:pPr>
      <w:autoSpaceDE w:val="0"/>
      <w:autoSpaceDN w:val="0"/>
      <w:adjustRightInd w:val="0"/>
    </w:pPr>
    <w:rPr>
      <w:rFonts w:ascii="Arial" w:hAnsi="Arial" w:cs="Arial"/>
      <w:color w:val="000000"/>
      <w:sz w:val="24"/>
      <w:szCs w:val="24"/>
    </w:rPr>
  </w:style>
  <w:style w:type="paragraph" w:customStyle="1" w:styleId="Grilleclaire-Accent3">
    <w:name w:val="Grille claire - Accent 3"/>
    <w:basedOn w:val="Normal"/>
    <w:uiPriority w:val="99"/>
    <w:qFormat/>
    <w:rsid w:val="00A776A5"/>
    <w:pPr>
      <w:suppressAutoHyphens w:val="0"/>
      <w:spacing w:after="200" w:line="276" w:lineRule="auto"/>
      <w:ind w:left="720"/>
      <w:contextualSpacing/>
    </w:pPr>
    <w:rPr>
      <w:rFonts w:ascii="Calibri" w:eastAsia="Calibri" w:hAnsi="Calibri"/>
      <w:sz w:val="22"/>
      <w:szCs w:val="22"/>
    </w:rPr>
  </w:style>
  <w:style w:type="character" w:styleId="HTMLTypewriter">
    <w:name w:val="HTML Typewriter"/>
    <w:uiPriority w:val="99"/>
    <w:unhideWhenUsed/>
    <w:rsid w:val="00A776A5"/>
    <w:rPr>
      <w:rFonts w:ascii="Courier New" w:eastAsia="Times New Roman" w:hAnsi="Courier New" w:cs="Courier New"/>
      <w:sz w:val="20"/>
      <w:szCs w:val="20"/>
    </w:rPr>
  </w:style>
  <w:style w:type="paragraph" w:customStyle="1" w:styleId="StyleAIBodytextAsianSimSun">
    <w:name w:val="Style AI Body text + (Asian) SimSun"/>
    <w:basedOn w:val="Normal"/>
    <w:link w:val="StyleAIBodytextAsianSimSunChar"/>
    <w:uiPriority w:val="99"/>
    <w:rsid w:val="00A776A5"/>
    <w:pPr>
      <w:tabs>
        <w:tab w:val="left" w:pos="567"/>
      </w:tabs>
      <w:suppressAutoHyphens w:val="0"/>
      <w:adjustRightInd w:val="0"/>
      <w:snapToGrid w:val="0"/>
      <w:spacing w:line="240" w:lineRule="auto"/>
    </w:pPr>
    <w:rPr>
      <w:rFonts w:ascii="Arial" w:eastAsia="SimSun" w:hAnsi="Arial"/>
      <w:lang w:val="x-none"/>
    </w:rPr>
  </w:style>
  <w:style w:type="character" w:customStyle="1" w:styleId="StyleAIBodytextAsianSimSunChar">
    <w:name w:val="Style AI Body text + (Asian) SimSun Char"/>
    <w:link w:val="StyleAIBodytextAsianSimSun"/>
    <w:uiPriority w:val="99"/>
    <w:locked/>
    <w:rsid w:val="00A776A5"/>
    <w:rPr>
      <w:rFonts w:ascii="Arial" w:eastAsia="SimSun" w:hAnsi="Arial"/>
      <w:lang w:val="x-none" w:eastAsia="en-US"/>
    </w:rPr>
  </w:style>
  <w:style w:type="paragraph" w:customStyle="1" w:styleId="MediumList2-Accent21">
    <w:name w:val="Medium List 2 - Accent 21"/>
    <w:hidden/>
    <w:uiPriority w:val="99"/>
    <w:semiHidden/>
    <w:rsid w:val="00A776A5"/>
    <w:rPr>
      <w:lang w:eastAsia="en-US"/>
    </w:rPr>
  </w:style>
  <w:style w:type="paragraph" w:customStyle="1" w:styleId="MediumGrid1-Accent21">
    <w:name w:val="Medium Grid 1 - Accent 21"/>
    <w:basedOn w:val="Normal"/>
    <w:uiPriority w:val="34"/>
    <w:qFormat/>
    <w:rsid w:val="00A776A5"/>
    <w:pPr>
      <w:suppressAutoHyphens w:val="0"/>
      <w:bidi/>
      <w:spacing w:after="200" w:line="276" w:lineRule="auto"/>
      <w:ind w:left="720"/>
      <w:contextualSpacing/>
    </w:pPr>
    <w:rPr>
      <w:rFonts w:ascii="Cambria" w:eastAsia="Cambria" w:hAnsi="Cambria"/>
      <w:sz w:val="22"/>
      <w:szCs w:val="22"/>
      <w:lang w:val="en-US"/>
    </w:rPr>
  </w:style>
  <w:style w:type="character" w:customStyle="1" w:styleId="apple-converted-space">
    <w:name w:val="apple-converted-space"/>
    <w:rsid w:val="00A776A5"/>
  </w:style>
  <w:style w:type="paragraph" w:customStyle="1" w:styleId="ColorfulShading-Accent11">
    <w:name w:val="Colorful Shading - Accent 11"/>
    <w:hidden/>
    <w:uiPriority w:val="99"/>
    <w:semiHidden/>
    <w:rsid w:val="00A776A5"/>
    <w:rPr>
      <w:lang w:eastAsia="en-US"/>
    </w:rPr>
  </w:style>
  <w:style w:type="paragraph" w:customStyle="1" w:styleId="ColorfulList-Accent12">
    <w:name w:val="Colorful List - Accent 12"/>
    <w:aliases w:val="List Paragraph (numbered (a)),List Paragraph1,WB Para"/>
    <w:basedOn w:val="Normal"/>
    <w:link w:val="ColorfulList-Accent1Char"/>
    <w:uiPriority w:val="34"/>
    <w:qFormat/>
    <w:rsid w:val="00A776A5"/>
    <w:pPr>
      <w:suppressAutoHyphens w:val="0"/>
      <w:spacing w:after="200" w:line="276" w:lineRule="auto"/>
      <w:ind w:left="720"/>
      <w:contextualSpacing/>
    </w:pPr>
    <w:rPr>
      <w:rFonts w:ascii="Calibri" w:eastAsia="Calibri" w:hAnsi="Calibri" w:cs="Arial"/>
      <w:sz w:val="22"/>
      <w:szCs w:val="22"/>
      <w:lang w:val="en-US"/>
    </w:rPr>
  </w:style>
  <w:style w:type="character" w:customStyle="1" w:styleId="ColorfulList-Accent1Char">
    <w:name w:val="Colorful List - Accent 1 Char"/>
    <w:aliases w:val="List Paragraph (numbered (a)) Char,List Paragraph1 Char,WB Para Char"/>
    <w:link w:val="ColorfulList-Accent12"/>
    <w:uiPriority w:val="34"/>
    <w:locked/>
    <w:rsid w:val="00A776A5"/>
    <w:rPr>
      <w:rFonts w:ascii="Calibri" w:eastAsia="Calibri" w:hAnsi="Calibri" w:cs="Arial"/>
      <w:sz w:val="22"/>
      <w:szCs w:val="22"/>
      <w:lang w:val="en-US" w:eastAsia="en-US"/>
    </w:rPr>
  </w:style>
  <w:style w:type="paragraph" w:customStyle="1" w:styleId="ColorfulShading-Accent12">
    <w:name w:val="Colorful Shading - Accent 12"/>
    <w:hidden/>
    <w:uiPriority w:val="99"/>
    <w:semiHidden/>
    <w:rsid w:val="00A776A5"/>
    <w:rPr>
      <w:lang w:eastAsia="en-US"/>
    </w:rPr>
  </w:style>
  <w:style w:type="paragraph" w:customStyle="1" w:styleId="ColorfulShading-Accent13">
    <w:name w:val="Colorful Shading - Accent 13"/>
    <w:hidden/>
    <w:uiPriority w:val="99"/>
    <w:semiHidden/>
    <w:rsid w:val="00A776A5"/>
    <w:rPr>
      <w:lang w:eastAsia="en-US"/>
    </w:rPr>
  </w:style>
  <w:style w:type="paragraph" w:styleId="Revision">
    <w:name w:val="Revision"/>
    <w:hidden/>
    <w:uiPriority w:val="99"/>
    <w:semiHidden/>
    <w:rsid w:val="00A776A5"/>
    <w:rPr>
      <w:lang w:eastAsia="en-US"/>
    </w:rPr>
  </w:style>
  <w:style w:type="paragraph" w:styleId="ListParagraph">
    <w:name w:val="List Paragraph"/>
    <w:basedOn w:val="Normal"/>
    <w:uiPriority w:val="34"/>
    <w:qFormat/>
    <w:rsid w:val="00A776A5"/>
    <w:pPr>
      <w:ind w:left="720"/>
      <w:contextualSpacing/>
    </w:pPr>
  </w:style>
  <w:style w:type="paragraph" w:styleId="Caption">
    <w:name w:val="caption"/>
    <w:basedOn w:val="Normal"/>
    <w:next w:val="Normal"/>
    <w:uiPriority w:val="35"/>
    <w:unhideWhenUsed/>
    <w:qFormat/>
    <w:rsid w:val="00A776A5"/>
    <w:pPr>
      <w:spacing w:after="200" w:line="240" w:lineRule="auto"/>
    </w:pPr>
    <w:rPr>
      <w:i/>
      <w:iCs/>
      <w:color w:val="1F497D"/>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annotation text" w:uiPriority="99"/>
    <w:lsdException w:name="footer" w:uiPriority="99"/>
    <w:lsdException w:name="caption" w:semiHidden="1" w:uiPriority="35" w:unhideWhenUsed="1" w:qFormat="1"/>
    <w:lsdException w:name="footnote reference"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0214"/>
    <w:pPr>
      <w:suppressAutoHyphens/>
      <w:spacing w:line="240" w:lineRule="atLeast"/>
    </w:pPr>
    <w:rPr>
      <w:lang w:eastAsia="en-US"/>
    </w:rPr>
  </w:style>
  <w:style w:type="paragraph" w:styleId="Heading1">
    <w:name w:val="heading 1"/>
    <w:aliases w:val="Table_G"/>
    <w:basedOn w:val="SingleTxtG"/>
    <w:next w:val="SingleTxtG"/>
    <w:link w:val="Heading1Char"/>
    <w:qFormat/>
    <w:rsid w:val="00CF0214"/>
    <w:pPr>
      <w:spacing w:after="0" w:line="240" w:lineRule="auto"/>
      <w:ind w:right="0"/>
      <w:jc w:val="left"/>
      <w:outlineLvl w:val="0"/>
    </w:pPr>
  </w:style>
  <w:style w:type="paragraph" w:styleId="Heading2">
    <w:name w:val="heading 2"/>
    <w:basedOn w:val="Normal"/>
    <w:next w:val="Normal"/>
    <w:link w:val="Heading2Char"/>
    <w:qFormat/>
    <w:rsid w:val="00CF0214"/>
    <w:pPr>
      <w:spacing w:line="240" w:lineRule="auto"/>
      <w:outlineLvl w:val="1"/>
    </w:pPr>
  </w:style>
  <w:style w:type="paragraph" w:styleId="Heading3">
    <w:name w:val="heading 3"/>
    <w:basedOn w:val="Normal"/>
    <w:next w:val="Normal"/>
    <w:link w:val="Heading3Char"/>
    <w:qFormat/>
    <w:rsid w:val="00CF0214"/>
    <w:pPr>
      <w:spacing w:line="240" w:lineRule="auto"/>
      <w:outlineLvl w:val="2"/>
    </w:pPr>
  </w:style>
  <w:style w:type="paragraph" w:styleId="Heading4">
    <w:name w:val="heading 4"/>
    <w:basedOn w:val="Normal"/>
    <w:next w:val="Normal"/>
    <w:link w:val="Heading4Char"/>
    <w:qFormat/>
    <w:rsid w:val="00CF0214"/>
    <w:pPr>
      <w:spacing w:line="240" w:lineRule="auto"/>
      <w:outlineLvl w:val="3"/>
    </w:pPr>
  </w:style>
  <w:style w:type="paragraph" w:styleId="Heading5">
    <w:name w:val="heading 5"/>
    <w:basedOn w:val="Normal"/>
    <w:next w:val="Normal"/>
    <w:link w:val="Heading5Char"/>
    <w:qFormat/>
    <w:rsid w:val="00CF0214"/>
    <w:pPr>
      <w:spacing w:line="240" w:lineRule="auto"/>
      <w:outlineLvl w:val="4"/>
    </w:pPr>
  </w:style>
  <w:style w:type="paragraph" w:styleId="Heading6">
    <w:name w:val="heading 6"/>
    <w:basedOn w:val="Normal"/>
    <w:next w:val="Normal"/>
    <w:link w:val="Heading6Char"/>
    <w:qFormat/>
    <w:rsid w:val="00CF0214"/>
    <w:pPr>
      <w:spacing w:line="240" w:lineRule="auto"/>
      <w:outlineLvl w:val="5"/>
    </w:pPr>
  </w:style>
  <w:style w:type="paragraph" w:styleId="Heading7">
    <w:name w:val="heading 7"/>
    <w:basedOn w:val="Normal"/>
    <w:next w:val="Normal"/>
    <w:link w:val="Heading7Char"/>
    <w:qFormat/>
    <w:rsid w:val="00CF0214"/>
    <w:pPr>
      <w:spacing w:line="240" w:lineRule="auto"/>
      <w:outlineLvl w:val="6"/>
    </w:pPr>
  </w:style>
  <w:style w:type="paragraph" w:styleId="Heading8">
    <w:name w:val="heading 8"/>
    <w:basedOn w:val="Normal"/>
    <w:next w:val="Normal"/>
    <w:link w:val="Heading8Char"/>
    <w:qFormat/>
    <w:rsid w:val="00CF0214"/>
    <w:pPr>
      <w:spacing w:line="240" w:lineRule="auto"/>
      <w:outlineLvl w:val="7"/>
    </w:pPr>
  </w:style>
  <w:style w:type="paragraph" w:styleId="Heading9">
    <w:name w:val="heading 9"/>
    <w:basedOn w:val="Normal"/>
    <w:next w:val="Normal"/>
    <w:link w:val="Heading9Char"/>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CF0214"/>
    <w:pPr>
      <w:spacing w:after="120"/>
      <w:ind w:left="1134" w:right="1134"/>
      <w:jc w:val="both"/>
    </w:pPr>
  </w:style>
  <w:style w:type="paragraph" w:customStyle="1" w:styleId="HMG">
    <w:name w:val="_ H __M_G"/>
    <w:basedOn w:val="Normal"/>
    <w:next w:val="Normal"/>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
    <w:qFormat/>
    <w:rsid w:val="00942552"/>
    <w:rPr>
      <w:rFonts w:ascii="Times New Roman" w:hAnsi="Times New Roman"/>
      <w:sz w:val="18"/>
      <w:vertAlign w:val="superscript"/>
    </w:rPr>
  </w:style>
  <w:style w:type="character" w:styleId="EndnoteReference">
    <w:name w:val="endnote reference"/>
    <w:aliases w:val="1_G"/>
    <w:basedOn w:val="DefaultParagraphFont"/>
    <w:rsid w:val="00942552"/>
    <w:rPr>
      <w:rFonts w:ascii="Times New Roman" w:hAnsi="Times New Roman"/>
      <w:sz w:val="18"/>
      <w:vertAlign w:val="superscript"/>
    </w:rPr>
  </w:style>
  <w:style w:type="paragraph" w:styleId="Header">
    <w:name w:val="header"/>
    <w:aliases w:val="6_G"/>
    <w:basedOn w:val="Normal"/>
    <w:link w:val="HeaderChar"/>
    <w:rsid w:val="00CF0214"/>
    <w:pPr>
      <w:pBdr>
        <w:bottom w:val="single" w:sz="4" w:space="4" w:color="auto"/>
      </w:pBdr>
      <w:spacing w:line="240" w:lineRule="auto"/>
    </w:pPr>
    <w:rPr>
      <w:b/>
      <w:sz w:val="18"/>
    </w:rPr>
  </w:style>
  <w:style w:type="table" w:styleId="TableGrid">
    <w:name w:val="Table Grid"/>
    <w:basedOn w:val="TableNormal"/>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semiHidden/>
    <w:rsid w:val="00CF0214"/>
    <w:rPr>
      <w:color w:val="auto"/>
      <w:u w:val="none"/>
    </w:rPr>
  </w:style>
  <w:style w:type="character" w:styleId="FollowedHyperlink">
    <w:name w:val="FollowedHyperlink"/>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
    <w:basedOn w:val="Normal"/>
    <w:link w:val="FootnoteTextChar"/>
    <w:qFormat/>
    <w:rsid w:val="00942552"/>
    <w:pPr>
      <w:tabs>
        <w:tab w:val="right" w:pos="1021"/>
      </w:tabs>
      <w:kinsoku w:val="0"/>
      <w:overflowPunct w:val="0"/>
      <w:autoSpaceDE w:val="0"/>
      <w:autoSpaceDN w:val="0"/>
      <w:adjustRightInd w:val="0"/>
      <w:snapToGrid w:val="0"/>
      <w:spacing w:line="220" w:lineRule="exact"/>
      <w:ind w:left="1134" w:right="1134" w:hanging="1134"/>
    </w:pPr>
    <w:rPr>
      <w:rFonts w:eastAsia="SimSun"/>
      <w:sz w:val="18"/>
      <w:lang w:eastAsia="zh-CN"/>
    </w:rPr>
  </w:style>
  <w:style w:type="paragraph" w:styleId="EndnoteText">
    <w:name w:val="endnote text"/>
    <w:aliases w:val="2_G"/>
    <w:basedOn w:val="FootnoteText"/>
    <w:link w:val="EndnoteTextChar"/>
    <w:rsid w:val="00CF0214"/>
  </w:style>
  <w:style w:type="character" w:styleId="PageNumber">
    <w:name w:val="page number"/>
    <w:aliases w:val="7_G"/>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link w:val="Bullet1GChar"/>
    <w:rsid w:val="00CF0214"/>
    <w:pPr>
      <w:numPr>
        <w:numId w:val="6"/>
      </w:numPr>
      <w:spacing w:after="120"/>
      <w:ind w:right="1134"/>
      <w:jc w:val="both"/>
    </w:pPr>
  </w:style>
  <w:style w:type="paragraph" w:styleId="Footer">
    <w:name w:val="footer"/>
    <w:aliases w:val="3_G"/>
    <w:basedOn w:val="Normal"/>
    <w:link w:val="FooterChar"/>
    <w:uiPriority w:val="99"/>
    <w:rsid w:val="00CF0214"/>
    <w:pPr>
      <w:spacing w:line="240" w:lineRule="auto"/>
    </w:pPr>
    <w:rPr>
      <w:sz w:val="16"/>
    </w:rPr>
  </w:style>
  <w:style w:type="paragraph" w:customStyle="1" w:styleId="Bullet2G">
    <w:name w:val="_Bullet 2_G"/>
    <w:basedOn w:val="Normal"/>
    <w:rsid w:val="00CF0214"/>
    <w:pPr>
      <w:numPr>
        <w:numId w:val="7"/>
      </w:numPr>
      <w:spacing w:after="120"/>
      <w:ind w:right="1134"/>
      <w:jc w:val="both"/>
    </w:pPr>
  </w:style>
  <w:style w:type="paragraph" w:customStyle="1" w:styleId="H1G">
    <w:name w:val="_ H_1_G"/>
    <w:basedOn w:val="Normal"/>
    <w:next w:val="Normal"/>
    <w:link w:val="H1GChar"/>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CF0214"/>
    <w:pPr>
      <w:keepNext/>
      <w:keepLines/>
      <w:tabs>
        <w:tab w:val="right" w:pos="851"/>
      </w:tabs>
      <w:spacing w:before="240" w:after="120" w:line="240" w:lineRule="exact"/>
      <w:ind w:left="1134" w:right="1134" w:hanging="1134"/>
    </w:pPr>
  </w:style>
  <w:style w:type="character" w:customStyle="1" w:styleId="SingleTxtGChar">
    <w:name w:val="_ Single Txt_G Char"/>
    <w:link w:val="SingleTxtG"/>
    <w:rsid w:val="00A776A5"/>
    <w:rPr>
      <w:lang w:eastAsia="en-US"/>
    </w:rPr>
  </w:style>
  <w:style w:type="character" w:customStyle="1" w:styleId="H1GChar">
    <w:name w:val="_ H_1_G Char"/>
    <w:link w:val="H1G"/>
    <w:rsid w:val="00A776A5"/>
    <w:rPr>
      <w:b/>
      <w:sz w:val="24"/>
      <w:lang w:eastAsia="en-US"/>
    </w:rPr>
  </w:style>
  <w:style w:type="character" w:customStyle="1" w:styleId="HChGChar">
    <w:name w:val="_ H _Ch_G Char"/>
    <w:link w:val="HChG"/>
    <w:rsid w:val="00A776A5"/>
    <w:rPr>
      <w:b/>
      <w:sz w:val="28"/>
      <w:lang w:eastAsia="en-US"/>
    </w:rPr>
  </w:style>
  <w:style w:type="character" w:customStyle="1" w:styleId="Heading1Char">
    <w:name w:val="Heading 1 Char"/>
    <w:aliases w:val="Table_G Char"/>
    <w:link w:val="Heading1"/>
    <w:rsid w:val="00A776A5"/>
    <w:rPr>
      <w:lang w:eastAsia="en-US"/>
    </w:rPr>
  </w:style>
  <w:style w:type="character" w:customStyle="1" w:styleId="Heading2Char">
    <w:name w:val="Heading 2 Char"/>
    <w:link w:val="Heading2"/>
    <w:rsid w:val="00A776A5"/>
    <w:rPr>
      <w:lang w:eastAsia="en-US"/>
    </w:rPr>
  </w:style>
  <w:style w:type="character" w:customStyle="1" w:styleId="Heading3Char">
    <w:name w:val="Heading 3 Char"/>
    <w:link w:val="Heading3"/>
    <w:rsid w:val="00A776A5"/>
    <w:rPr>
      <w:lang w:eastAsia="en-US"/>
    </w:rPr>
  </w:style>
  <w:style w:type="character" w:customStyle="1" w:styleId="Heading4Char">
    <w:name w:val="Heading 4 Char"/>
    <w:link w:val="Heading4"/>
    <w:rsid w:val="00A776A5"/>
    <w:rPr>
      <w:lang w:eastAsia="en-US"/>
    </w:rPr>
  </w:style>
  <w:style w:type="character" w:customStyle="1" w:styleId="Heading5Char">
    <w:name w:val="Heading 5 Char"/>
    <w:link w:val="Heading5"/>
    <w:rsid w:val="00A776A5"/>
    <w:rPr>
      <w:lang w:eastAsia="en-US"/>
    </w:rPr>
  </w:style>
  <w:style w:type="character" w:customStyle="1" w:styleId="Heading6Char">
    <w:name w:val="Heading 6 Char"/>
    <w:link w:val="Heading6"/>
    <w:rsid w:val="00A776A5"/>
    <w:rPr>
      <w:lang w:eastAsia="en-US"/>
    </w:rPr>
  </w:style>
  <w:style w:type="character" w:customStyle="1" w:styleId="Heading7Char">
    <w:name w:val="Heading 7 Char"/>
    <w:link w:val="Heading7"/>
    <w:rsid w:val="00A776A5"/>
    <w:rPr>
      <w:lang w:eastAsia="en-US"/>
    </w:rPr>
  </w:style>
  <w:style w:type="character" w:customStyle="1" w:styleId="Heading8Char">
    <w:name w:val="Heading 8 Char"/>
    <w:link w:val="Heading8"/>
    <w:rsid w:val="00A776A5"/>
    <w:rPr>
      <w:lang w:eastAsia="en-US"/>
    </w:rPr>
  </w:style>
  <w:style w:type="character" w:customStyle="1" w:styleId="Heading9Char">
    <w:name w:val="Heading 9 Char"/>
    <w:link w:val="Heading9"/>
    <w:rsid w:val="00A776A5"/>
    <w:rPr>
      <w:lang w:eastAsia="en-US"/>
    </w:rPr>
  </w:style>
  <w:style w:type="character" w:customStyle="1" w:styleId="HeaderChar">
    <w:name w:val="Header Char"/>
    <w:aliases w:val="6_G Char"/>
    <w:link w:val="Header"/>
    <w:rsid w:val="00A776A5"/>
    <w:rPr>
      <w:b/>
      <w:sz w:val="18"/>
      <w:lang w:eastAsia="en-US"/>
    </w:rPr>
  </w:style>
  <w:style w:type="character" w:customStyle="1" w:styleId="FootnoteTextChar">
    <w:name w:val="Footnote Text Char"/>
    <w:aliases w:val="5_G Char1"/>
    <w:link w:val="FootnoteText"/>
    <w:rsid w:val="00A776A5"/>
    <w:rPr>
      <w:rFonts w:eastAsia="SimSun"/>
      <w:sz w:val="18"/>
      <w:lang w:eastAsia="zh-CN"/>
    </w:rPr>
  </w:style>
  <w:style w:type="character" w:customStyle="1" w:styleId="EndnoteTextChar">
    <w:name w:val="Endnote Text Char"/>
    <w:aliases w:val="2_G Char"/>
    <w:link w:val="EndnoteText"/>
    <w:rsid w:val="00A776A5"/>
    <w:rPr>
      <w:sz w:val="18"/>
      <w:lang w:eastAsia="en-US"/>
    </w:rPr>
  </w:style>
  <w:style w:type="character" w:customStyle="1" w:styleId="FooterChar">
    <w:name w:val="Footer Char"/>
    <w:aliases w:val="3_G Char"/>
    <w:link w:val="Footer"/>
    <w:uiPriority w:val="99"/>
    <w:rsid w:val="00A776A5"/>
    <w:rPr>
      <w:sz w:val="16"/>
      <w:lang w:eastAsia="en-US"/>
    </w:rPr>
  </w:style>
  <w:style w:type="character" w:customStyle="1" w:styleId="longtext1">
    <w:name w:val="long_text1"/>
    <w:rsid w:val="00A776A5"/>
    <w:rPr>
      <w:sz w:val="20"/>
      <w:szCs w:val="20"/>
    </w:rPr>
  </w:style>
  <w:style w:type="character" w:customStyle="1" w:styleId="Bullet1GChar">
    <w:name w:val="_Bullet 1_G Char"/>
    <w:link w:val="Bullet1G"/>
    <w:rsid w:val="00A776A5"/>
    <w:rPr>
      <w:lang w:eastAsia="en-US"/>
    </w:rPr>
  </w:style>
  <w:style w:type="paragraph" w:styleId="BalloonText">
    <w:name w:val="Balloon Text"/>
    <w:basedOn w:val="Normal"/>
    <w:link w:val="BalloonTextChar"/>
    <w:rsid w:val="00A776A5"/>
    <w:rPr>
      <w:rFonts w:ascii="Tahoma" w:hAnsi="Tahoma" w:cs="Tahoma"/>
      <w:sz w:val="16"/>
      <w:szCs w:val="16"/>
    </w:rPr>
  </w:style>
  <w:style w:type="character" w:customStyle="1" w:styleId="BalloonTextChar">
    <w:name w:val="Balloon Text Char"/>
    <w:basedOn w:val="DefaultParagraphFont"/>
    <w:link w:val="BalloonText"/>
    <w:rsid w:val="00A776A5"/>
    <w:rPr>
      <w:rFonts w:ascii="Tahoma" w:hAnsi="Tahoma" w:cs="Tahoma"/>
      <w:sz w:val="16"/>
      <w:szCs w:val="16"/>
      <w:lang w:eastAsia="en-US"/>
    </w:rPr>
  </w:style>
  <w:style w:type="character" w:customStyle="1" w:styleId="5GChar">
    <w:name w:val="5_G Char"/>
    <w:aliases w:val="Geneva 9 Char,Font: Geneva 9 Char,Boston 10 Char,f Char,single space Char,footnote text Char,FOOTNOTES Char,fn Char,ADB Char,ft Char,Footnote Text Char1 Char1,Footnote Text Char1 Char Char Char,Voetnoottekst1 Char, Char1 Char,FA Fu1 Char"/>
    <w:semiHidden/>
    <w:rsid w:val="00A776A5"/>
    <w:rPr>
      <w:sz w:val="18"/>
      <w:lang w:val="en-GB" w:eastAsia="en-US" w:bidi="ar-SA"/>
    </w:rPr>
  </w:style>
  <w:style w:type="character" w:customStyle="1" w:styleId="H23GChar">
    <w:name w:val="_ H_2/3_G Char"/>
    <w:link w:val="H23G"/>
    <w:rsid w:val="00A776A5"/>
    <w:rPr>
      <w:b/>
      <w:lang w:eastAsia="en-US"/>
    </w:rPr>
  </w:style>
  <w:style w:type="character" w:styleId="Strong">
    <w:name w:val="Strong"/>
    <w:qFormat/>
    <w:rsid w:val="00A776A5"/>
    <w:rPr>
      <w:b/>
      <w:bCs/>
    </w:rPr>
  </w:style>
  <w:style w:type="character" w:customStyle="1" w:styleId="longtext">
    <w:name w:val="long_text"/>
    <w:rsid w:val="00A776A5"/>
  </w:style>
  <w:style w:type="character" w:styleId="HTMLCite">
    <w:name w:val="HTML Cite"/>
    <w:unhideWhenUsed/>
    <w:rsid w:val="00A776A5"/>
    <w:rPr>
      <w:i/>
      <w:iCs/>
    </w:rPr>
  </w:style>
  <w:style w:type="paragraph" w:customStyle="1" w:styleId="MediumGrid21">
    <w:name w:val="Medium Grid 21"/>
    <w:semiHidden/>
    <w:qFormat/>
    <w:rsid w:val="00A776A5"/>
    <w:rPr>
      <w:rFonts w:ascii="Calibri" w:eastAsia="Calibri" w:hAnsi="Calibri"/>
      <w:sz w:val="22"/>
      <w:szCs w:val="22"/>
      <w:lang w:eastAsia="en-US"/>
    </w:rPr>
  </w:style>
  <w:style w:type="paragraph" w:customStyle="1" w:styleId="ColorfulList-Accent11">
    <w:name w:val="Colorful List - Accent 11"/>
    <w:basedOn w:val="Normal"/>
    <w:qFormat/>
    <w:rsid w:val="00A776A5"/>
    <w:pPr>
      <w:suppressAutoHyphens w:val="0"/>
      <w:spacing w:after="200" w:line="240" w:lineRule="auto"/>
      <w:ind w:left="720"/>
      <w:contextualSpacing/>
    </w:pPr>
    <w:rPr>
      <w:rFonts w:ascii="Cambria" w:eastAsia="Cambria" w:hAnsi="Cambria"/>
      <w:sz w:val="24"/>
      <w:szCs w:val="24"/>
      <w:lang w:val="en-US"/>
    </w:rPr>
  </w:style>
  <w:style w:type="paragraph" w:styleId="NormalWeb">
    <w:name w:val="Normal (Web)"/>
    <w:basedOn w:val="Normal"/>
    <w:uiPriority w:val="99"/>
    <w:unhideWhenUsed/>
    <w:rsid w:val="00A776A5"/>
    <w:pPr>
      <w:suppressAutoHyphens w:val="0"/>
      <w:spacing w:before="100" w:beforeAutospacing="1" w:after="100" w:afterAutospacing="1" w:line="240" w:lineRule="auto"/>
    </w:pPr>
    <w:rPr>
      <w:rFonts w:ascii="Verdana" w:hAnsi="Verdana"/>
      <w:color w:val="555555"/>
      <w:sz w:val="17"/>
      <w:szCs w:val="17"/>
      <w:lang w:eastAsia="en-GB"/>
    </w:rPr>
  </w:style>
  <w:style w:type="character" w:styleId="CommentReference">
    <w:name w:val="annotation reference"/>
    <w:uiPriority w:val="99"/>
    <w:rsid w:val="00A776A5"/>
    <w:rPr>
      <w:sz w:val="16"/>
      <w:szCs w:val="16"/>
    </w:rPr>
  </w:style>
  <w:style w:type="paragraph" w:styleId="CommentText">
    <w:name w:val="annotation text"/>
    <w:basedOn w:val="Normal"/>
    <w:link w:val="CommentTextChar"/>
    <w:uiPriority w:val="99"/>
    <w:rsid w:val="00A776A5"/>
  </w:style>
  <w:style w:type="character" w:customStyle="1" w:styleId="CommentTextChar">
    <w:name w:val="Comment Text Char"/>
    <w:basedOn w:val="DefaultParagraphFont"/>
    <w:link w:val="CommentText"/>
    <w:uiPriority w:val="99"/>
    <w:rsid w:val="00A776A5"/>
    <w:rPr>
      <w:lang w:eastAsia="en-US"/>
    </w:rPr>
  </w:style>
  <w:style w:type="character" w:customStyle="1" w:styleId="internallink1">
    <w:name w:val="internallink1"/>
    <w:rsid w:val="00A776A5"/>
    <w:rPr>
      <w:b/>
      <w:bCs/>
      <w:strike w:val="0"/>
      <w:dstrike w:val="0"/>
      <w:color w:val="FB9D04"/>
      <w:u w:val="none"/>
      <w:effect w:val="none"/>
    </w:rPr>
  </w:style>
  <w:style w:type="character" w:styleId="Emphasis">
    <w:name w:val="Emphasis"/>
    <w:qFormat/>
    <w:rsid w:val="00A776A5"/>
    <w:rPr>
      <w:i/>
      <w:iCs/>
    </w:rPr>
  </w:style>
  <w:style w:type="paragraph" w:customStyle="1" w:styleId="MediumGrid22">
    <w:name w:val="Medium Grid 22"/>
    <w:uiPriority w:val="1"/>
    <w:qFormat/>
    <w:rsid w:val="00A776A5"/>
    <w:rPr>
      <w:rFonts w:ascii="Calibri" w:eastAsia="Calibri" w:hAnsi="Calibri"/>
      <w:sz w:val="22"/>
      <w:szCs w:val="22"/>
      <w:lang w:eastAsia="en-US"/>
    </w:rPr>
  </w:style>
  <w:style w:type="paragraph" w:styleId="CommentSubject">
    <w:name w:val="annotation subject"/>
    <w:basedOn w:val="CommentText"/>
    <w:next w:val="CommentText"/>
    <w:link w:val="CommentSubjectChar"/>
    <w:rsid w:val="00A776A5"/>
    <w:rPr>
      <w:b/>
      <w:bCs/>
    </w:rPr>
  </w:style>
  <w:style w:type="character" w:customStyle="1" w:styleId="CommentSubjectChar">
    <w:name w:val="Comment Subject Char"/>
    <w:basedOn w:val="CommentTextChar"/>
    <w:link w:val="CommentSubject"/>
    <w:rsid w:val="00A776A5"/>
    <w:rPr>
      <w:b/>
      <w:bCs/>
      <w:lang w:eastAsia="en-US"/>
    </w:rPr>
  </w:style>
  <w:style w:type="paragraph" w:customStyle="1" w:styleId="Default">
    <w:name w:val="Default"/>
    <w:rsid w:val="00A776A5"/>
    <w:pPr>
      <w:autoSpaceDE w:val="0"/>
      <w:autoSpaceDN w:val="0"/>
      <w:adjustRightInd w:val="0"/>
    </w:pPr>
    <w:rPr>
      <w:rFonts w:ascii="Arial" w:hAnsi="Arial" w:cs="Arial"/>
      <w:color w:val="000000"/>
      <w:sz w:val="24"/>
      <w:szCs w:val="24"/>
    </w:rPr>
  </w:style>
  <w:style w:type="paragraph" w:customStyle="1" w:styleId="Grilleclaire-Accent3">
    <w:name w:val="Grille claire - Accent 3"/>
    <w:basedOn w:val="Normal"/>
    <w:uiPriority w:val="99"/>
    <w:qFormat/>
    <w:rsid w:val="00A776A5"/>
    <w:pPr>
      <w:suppressAutoHyphens w:val="0"/>
      <w:spacing w:after="200" w:line="276" w:lineRule="auto"/>
      <w:ind w:left="720"/>
      <w:contextualSpacing/>
    </w:pPr>
    <w:rPr>
      <w:rFonts w:ascii="Calibri" w:eastAsia="Calibri" w:hAnsi="Calibri"/>
      <w:sz w:val="22"/>
      <w:szCs w:val="22"/>
    </w:rPr>
  </w:style>
  <w:style w:type="character" w:styleId="HTMLTypewriter">
    <w:name w:val="HTML Typewriter"/>
    <w:uiPriority w:val="99"/>
    <w:unhideWhenUsed/>
    <w:rsid w:val="00A776A5"/>
    <w:rPr>
      <w:rFonts w:ascii="Courier New" w:eastAsia="Times New Roman" w:hAnsi="Courier New" w:cs="Courier New"/>
      <w:sz w:val="20"/>
      <w:szCs w:val="20"/>
    </w:rPr>
  </w:style>
  <w:style w:type="paragraph" w:customStyle="1" w:styleId="StyleAIBodytextAsianSimSun">
    <w:name w:val="Style AI Body text + (Asian) SimSun"/>
    <w:basedOn w:val="Normal"/>
    <w:link w:val="StyleAIBodytextAsianSimSunChar"/>
    <w:uiPriority w:val="99"/>
    <w:rsid w:val="00A776A5"/>
    <w:pPr>
      <w:tabs>
        <w:tab w:val="left" w:pos="567"/>
      </w:tabs>
      <w:suppressAutoHyphens w:val="0"/>
      <w:adjustRightInd w:val="0"/>
      <w:snapToGrid w:val="0"/>
      <w:spacing w:line="240" w:lineRule="auto"/>
    </w:pPr>
    <w:rPr>
      <w:rFonts w:ascii="Arial" w:eastAsia="SimSun" w:hAnsi="Arial"/>
      <w:lang w:val="x-none"/>
    </w:rPr>
  </w:style>
  <w:style w:type="character" w:customStyle="1" w:styleId="StyleAIBodytextAsianSimSunChar">
    <w:name w:val="Style AI Body text + (Asian) SimSun Char"/>
    <w:link w:val="StyleAIBodytextAsianSimSun"/>
    <w:uiPriority w:val="99"/>
    <w:locked/>
    <w:rsid w:val="00A776A5"/>
    <w:rPr>
      <w:rFonts w:ascii="Arial" w:eastAsia="SimSun" w:hAnsi="Arial"/>
      <w:lang w:val="x-none" w:eastAsia="en-US"/>
    </w:rPr>
  </w:style>
  <w:style w:type="paragraph" w:customStyle="1" w:styleId="MediumList2-Accent21">
    <w:name w:val="Medium List 2 - Accent 21"/>
    <w:hidden/>
    <w:uiPriority w:val="99"/>
    <w:semiHidden/>
    <w:rsid w:val="00A776A5"/>
    <w:rPr>
      <w:lang w:eastAsia="en-US"/>
    </w:rPr>
  </w:style>
  <w:style w:type="paragraph" w:customStyle="1" w:styleId="MediumGrid1-Accent21">
    <w:name w:val="Medium Grid 1 - Accent 21"/>
    <w:basedOn w:val="Normal"/>
    <w:uiPriority w:val="34"/>
    <w:qFormat/>
    <w:rsid w:val="00A776A5"/>
    <w:pPr>
      <w:suppressAutoHyphens w:val="0"/>
      <w:bidi/>
      <w:spacing w:after="200" w:line="276" w:lineRule="auto"/>
      <w:ind w:left="720"/>
      <w:contextualSpacing/>
    </w:pPr>
    <w:rPr>
      <w:rFonts w:ascii="Cambria" w:eastAsia="Cambria" w:hAnsi="Cambria"/>
      <w:sz w:val="22"/>
      <w:szCs w:val="22"/>
      <w:lang w:val="en-US"/>
    </w:rPr>
  </w:style>
  <w:style w:type="character" w:customStyle="1" w:styleId="apple-converted-space">
    <w:name w:val="apple-converted-space"/>
    <w:rsid w:val="00A776A5"/>
  </w:style>
  <w:style w:type="paragraph" w:customStyle="1" w:styleId="ColorfulShading-Accent11">
    <w:name w:val="Colorful Shading - Accent 11"/>
    <w:hidden/>
    <w:uiPriority w:val="99"/>
    <w:semiHidden/>
    <w:rsid w:val="00A776A5"/>
    <w:rPr>
      <w:lang w:eastAsia="en-US"/>
    </w:rPr>
  </w:style>
  <w:style w:type="paragraph" w:customStyle="1" w:styleId="ColorfulList-Accent12">
    <w:name w:val="Colorful List - Accent 12"/>
    <w:aliases w:val="List Paragraph (numbered (a)),List Paragraph1,WB Para"/>
    <w:basedOn w:val="Normal"/>
    <w:link w:val="ColorfulList-Accent1Char"/>
    <w:uiPriority w:val="34"/>
    <w:qFormat/>
    <w:rsid w:val="00A776A5"/>
    <w:pPr>
      <w:suppressAutoHyphens w:val="0"/>
      <w:spacing w:after="200" w:line="276" w:lineRule="auto"/>
      <w:ind w:left="720"/>
      <w:contextualSpacing/>
    </w:pPr>
    <w:rPr>
      <w:rFonts w:ascii="Calibri" w:eastAsia="Calibri" w:hAnsi="Calibri" w:cs="Arial"/>
      <w:sz w:val="22"/>
      <w:szCs w:val="22"/>
      <w:lang w:val="en-US"/>
    </w:rPr>
  </w:style>
  <w:style w:type="character" w:customStyle="1" w:styleId="ColorfulList-Accent1Char">
    <w:name w:val="Colorful List - Accent 1 Char"/>
    <w:aliases w:val="List Paragraph (numbered (a)) Char,List Paragraph1 Char,WB Para Char"/>
    <w:link w:val="ColorfulList-Accent12"/>
    <w:uiPriority w:val="34"/>
    <w:locked/>
    <w:rsid w:val="00A776A5"/>
    <w:rPr>
      <w:rFonts w:ascii="Calibri" w:eastAsia="Calibri" w:hAnsi="Calibri" w:cs="Arial"/>
      <w:sz w:val="22"/>
      <w:szCs w:val="22"/>
      <w:lang w:val="en-US" w:eastAsia="en-US"/>
    </w:rPr>
  </w:style>
  <w:style w:type="paragraph" w:customStyle="1" w:styleId="ColorfulShading-Accent12">
    <w:name w:val="Colorful Shading - Accent 12"/>
    <w:hidden/>
    <w:uiPriority w:val="99"/>
    <w:semiHidden/>
    <w:rsid w:val="00A776A5"/>
    <w:rPr>
      <w:lang w:eastAsia="en-US"/>
    </w:rPr>
  </w:style>
  <w:style w:type="paragraph" w:customStyle="1" w:styleId="ColorfulShading-Accent13">
    <w:name w:val="Colorful Shading - Accent 13"/>
    <w:hidden/>
    <w:uiPriority w:val="99"/>
    <w:semiHidden/>
    <w:rsid w:val="00A776A5"/>
    <w:rPr>
      <w:lang w:eastAsia="en-US"/>
    </w:rPr>
  </w:style>
  <w:style w:type="paragraph" w:styleId="Revision">
    <w:name w:val="Revision"/>
    <w:hidden/>
    <w:uiPriority w:val="99"/>
    <w:semiHidden/>
    <w:rsid w:val="00A776A5"/>
    <w:rPr>
      <w:lang w:eastAsia="en-US"/>
    </w:rPr>
  </w:style>
  <w:style w:type="paragraph" w:styleId="ListParagraph">
    <w:name w:val="List Paragraph"/>
    <w:basedOn w:val="Normal"/>
    <w:uiPriority w:val="34"/>
    <w:qFormat/>
    <w:rsid w:val="00A776A5"/>
    <w:pPr>
      <w:ind w:left="720"/>
      <w:contextualSpacing/>
    </w:pPr>
  </w:style>
  <w:style w:type="paragraph" w:styleId="Caption">
    <w:name w:val="caption"/>
    <w:basedOn w:val="Normal"/>
    <w:next w:val="Normal"/>
    <w:uiPriority w:val="35"/>
    <w:unhideWhenUsed/>
    <w:qFormat/>
    <w:rsid w:val="00A776A5"/>
    <w:pPr>
      <w:spacing w:after="200" w:line="240" w:lineRule="auto"/>
    </w:pPr>
    <w:rPr>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682877">
      <w:bodyDiv w:val="1"/>
      <w:marLeft w:val="0"/>
      <w:marRight w:val="0"/>
      <w:marTop w:val="0"/>
      <w:marBottom w:val="0"/>
      <w:divBdr>
        <w:top w:val="none" w:sz="0" w:space="0" w:color="auto"/>
        <w:left w:val="none" w:sz="0" w:space="0" w:color="auto"/>
        <w:bottom w:val="none" w:sz="0" w:space="0" w:color="auto"/>
        <w:right w:val="none" w:sz="0" w:space="0" w:color="auto"/>
      </w:divBdr>
    </w:div>
    <w:div w:id="552272333">
      <w:bodyDiv w:val="1"/>
      <w:marLeft w:val="0"/>
      <w:marRight w:val="0"/>
      <w:marTop w:val="0"/>
      <w:marBottom w:val="0"/>
      <w:divBdr>
        <w:top w:val="none" w:sz="0" w:space="0" w:color="auto"/>
        <w:left w:val="none" w:sz="0" w:space="0" w:color="auto"/>
        <w:bottom w:val="none" w:sz="0" w:space="0" w:color="auto"/>
        <w:right w:val="none" w:sz="0" w:space="0" w:color="auto"/>
      </w:divBdr>
    </w:div>
    <w:div w:id="994988476">
      <w:bodyDiv w:val="1"/>
      <w:marLeft w:val="0"/>
      <w:marRight w:val="0"/>
      <w:marTop w:val="0"/>
      <w:marBottom w:val="0"/>
      <w:divBdr>
        <w:top w:val="none" w:sz="0" w:space="0" w:color="auto"/>
        <w:left w:val="none" w:sz="0" w:space="0" w:color="auto"/>
        <w:bottom w:val="none" w:sz="0" w:space="0" w:color="auto"/>
        <w:right w:val="none" w:sz="0" w:space="0" w:color="auto"/>
      </w:divBdr>
      <w:divsChild>
        <w:div w:id="134491351">
          <w:marLeft w:val="0"/>
          <w:marRight w:val="0"/>
          <w:marTop w:val="0"/>
          <w:marBottom w:val="0"/>
          <w:divBdr>
            <w:top w:val="none" w:sz="0" w:space="0" w:color="auto"/>
            <w:left w:val="none" w:sz="0" w:space="0" w:color="auto"/>
            <w:bottom w:val="none" w:sz="0" w:space="0" w:color="auto"/>
            <w:right w:val="none" w:sz="0" w:space="0" w:color="auto"/>
          </w:divBdr>
        </w:div>
        <w:div w:id="1002467663">
          <w:marLeft w:val="0"/>
          <w:marRight w:val="0"/>
          <w:marTop w:val="0"/>
          <w:marBottom w:val="0"/>
          <w:divBdr>
            <w:top w:val="none" w:sz="0" w:space="0" w:color="auto"/>
            <w:left w:val="none" w:sz="0" w:space="0" w:color="auto"/>
            <w:bottom w:val="none" w:sz="0" w:space="0" w:color="auto"/>
            <w:right w:val="none" w:sz="0" w:space="0" w:color="auto"/>
          </w:divBdr>
        </w:div>
        <w:div w:id="2110422015">
          <w:marLeft w:val="0"/>
          <w:marRight w:val="0"/>
          <w:marTop w:val="0"/>
          <w:marBottom w:val="0"/>
          <w:divBdr>
            <w:top w:val="none" w:sz="0" w:space="0" w:color="auto"/>
            <w:left w:val="none" w:sz="0" w:space="0" w:color="auto"/>
            <w:bottom w:val="none" w:sz="0" w:space="0" w:color="auto"/>
            <w:right w:val="none" w:sz="0" w:space="0" w:color="auto"/>
          </w:divBdr>
        </w:div>
        <w:div w:id="531384430">
          <w:marLeft w:val="0"/>
          <w:marRight w:val="0"/>
          <w:marTop w:val="0"/>
          <w:marBottom w:val="0"/>
          <w:divBdr>
            <w:top w:val="none" w:sz="0" w:space="0" w:color="auto"/>
            <w:left w:val="none" w:sz="0" w:space="0" w:color="auto"/>
            <w:bottom w:val="none" w:sz="0" w:space="0" w:color="auto"/>
            <w:right w:val="none" w:sz="0" w:space="0" w:color="auto"/>
          </w:divBdr>
        </w:div>
      </w:divsChild>
    </w:div>
    <w:div w:id="2117944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4.png"/><Relationship Id="rId21" Type="http://schemas.openxmlformats.org/officeDocument/2006/relationships/image" Target="media/image13.emf"/><Relationship Id="rId34" Type="http://schemas.openxmlformats.org/officeDocument/2006/relationships/footer" Target="footer3.xml"/><Relationship Id="rId42" Type="http://schemas.openxmlformats.org/officeDocument/2006/relationships/header" Target="header3.xml"/><Relationship Id="rId47"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eader" Target="header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image" Target="media/image23.png"/><Relationship Id="rId46" Type="http://schemas.openxmlformats.org/officeDocument/2006/relationships/customXml" Target="../customXml/item3.xml"/><Relationship Id="rId20" Type="http://schemas.openxmlformats.org/officeDocument/2006/relationships/image" Target="media/image12.emf"/><Relationship Id="rId41" Type="http://schemas.openxmlformats.org/officeDocument/2006/relationships/image" Target="media/image26.png"/></Relationships>
</file>

<file path=word/_rels/footnotes.xml.rels><?xml version="1.0" encoding="UTF-8" standalone="yes"?>
<Relationships xmlns="http://schemas.openxmlformats.org/package/2006/relationships"><Relationship Id="rId3" Type="http://schemas.openxmlformats.org/officeDocument/2006/relationships/hyperlink" Target="https://www.amnesty.org/en/documents/mde31/4006/2016/en/" TargetMode="External"/><Relationship Id="rId2" Type="http://schemas.openxmlformats.org/officeDocument/2006/relationships/hyperlink" Target="http://www.securitycouncilreport.org/chronology/yemen.php" TargetMode="External"/><Relationship Id="rId1" Type="http://schemas.openxmlformats.org/officeDocument/2006/relationships/hyperlink" Target="http://www.unicef.org/media/files/Yemen_FINAL.PDF" TargetMode="External"/><Relationship Id="rId4" Type="http://schemas.openxmlformats.org/officeDocument/2006/relationships/hyperlink" Target="https://www.hrw.org/news/2016/01/16/yemen-3-months-houthis-disappear-protester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george\Documents\Local%20HR%20organization%20reports\RecruitmentFigures1Jul2015to30Apr2016OHCH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george\Documents\Local%20HR%20organization%20reports\RecruitmentFigures1Jul2015to30Apr2016OHCHR.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80314960629919"/>
          <c:y val="0.27398148148148149"/>
          <c:w val="0.89019685039370078"/>
          <c:h val="0.590910615339749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Sheet1!$A$38:$A$42</c:f>
              <c:strCache>
                <c:ptCount val="5"/>
                <c:pt idx="0">
                  <c:v>Taizz </c:v>
                </c:pt>
                <c:pt idx="1">
                  <c:v>Sa'ada</c:v>
                </c:pt>
                <c:pt idx="2">
                  <c:v>Aden </c:v>
                </c:pt>
                <c:pt idx="3">
                  <c:v>Amanat Al-Asimah</c:v>
                </c:pt>
                <c:pt idx="4">
                  <c:v>Hajjah</c:v>
                </c:pt>
              </c:strCache>
            </c:strRef>
          </c:cat>
          <c:val>
            <c:numRef>
              <c:f>Sheet1!$B$38:$B$42</c:f>
              <c:numCache>
                <c:formatCode>General</c:formatCode>
                <c:ptCount val="5"/>
                <c:pt idx="0">
                  <c:v>432</c:v>
                </c:pt>
                <c:pt idx="1">
                  <c:v>243</c:v>
                </c:pt>
                <c:pt idx="2">
                  <c:v>143</c:v>
                </c:pt>
                <c:pt idx="3">
                  <c:v>115</c:v>
                </c:pt>
                <c:pt idx="4">
                  <c:v>70</c:v>
                </c:pt>
              </c:numCache>
            </c:numRef>
          </c:val>
        </c:ser>
        <c:dLbls>
          <c:dLblPos val="outEnd"/>
          <c:showLegendKey val="0"/>
          <c:showVal val="1"/>
          <c:showCatName val="0"/>
          <c:showSerName val="0"/>
          <c:showPercent val="0"/>
          <c:showBubbleSize val="0"/>
        </c:dLbls>
        <c:gapWidth val="219"/>
        <c:overlap val="-27"/>
        <c:axId val="95856512"/>
        <c:axId val="43725568"/>
      </c:barChart>
      <c:catAx>
        <c:axId val="9585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5568"/>
        <c:crosses val="autoZero"/>
        <c:auto val="1"/>
        <c:lblAlgn val="ctr"/>
        <c:lblOffset val="100"/>
        <c:noMultiLvlLbl val="0"/>
      </c:catAx>
      <c:valAx>
        <c:axId val="4372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85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136482939632551E-2"/>
          <c:y val="0.17171296296296298"/>
          <c:w val="0.89019685039370078"/>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Sheet1!$A$45:$A$48</c:f>
              <c:strCache>
                <c:ptCount val="4"/>
                <c:pt idx="0">
                  <c:v>July- Sept</c:v>
                </c:pt>
                <c:pt idx="1">
                  <c:v>Oct-Dec</c:v>
                </c:pt>
                <c:pt idx="2">
                  <c:v>Jan-March</c:v>
                </c:pt>
                <c:pt idx="3">
                  <c:v>April-May </c:v>
                </c:pt>
              </c:strCache>
            </c:strRef>
          </c:cat>
          <c:val>
            <c:numRef>
              <c:f>Sheet1!$B$45:$B$48</c:f>
              <c:numCache>
                <c:formatCode>General</c:formatCode>
                <c:ptCount val="4"/>
                <c:pt idx="0">
                  <c:v>278</c:v>
                </c:pt>
                <c:pt idx="1">
                  <c:v>96</c:v>
                </c:pt>
                <c:pt idx="2">
                  <c:v>130</c:v>
                </c:pt>
                <c:pt idx="3">
                  <c:v>55</c:v>
                </c:pt>
              </c:numCache>
            </c:numRef>
          </c:val>
        </c:ser>
        <c:dLbls>
          <c:dLblPos val="outEnd"/>
          <c:showLegendKey val="0"/>
          <c:showVal val="1"/>
          <c:showCatName val="0"/>
          <c:showSerName val="0"/>
          <c:showPercent val="0"/>
          <c:showBubbleSize val="0"/>
        </c:dLbls>
        <c:gapWidth val="219"/>
        <c:overlap val="-27"/>
        <c:axId val="43727104"/>
        <c:axId val="70140288"/>
      </c:barChart>
      <c:catAx>
        <c:axId val="4372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140288"/>
        <c:crosses val="autoZero"/>
        <c:auto val="1"/>
        <c:lblAlgn val="ctr"/>
        <c:lblOffset val="100"/>
        <c:noMultiLvlLbl val="0"/>
      </c:catAx>
      <c:valAx>
        <c:axId val="7014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53A45F6AB2A940B420808D23E0E2E1" ma:contentTypeVersion="5" ma:contentTypeDescription="Create a new document." ma:contentTypeScope="" ma:versionID="92edee6c0a95222d281b70bcb55b4119">
  <xsd:schema xmlns:xsd="http://www.w3.org/2001/XMLSchema" xmlns:p="http://schemas.microsoft.com/office/2006/metadata/properties" xmlns:ns1="http://schemas.microsoft.com/sharepoint/v3" xmlns:ns2="b4e33e86-409b-44c1-8485-331954efb210" targetNamespace="http://schemas.microsoft.com/office/2006/metadata/properties" ma:root="true" ma:fieldsID="055d716181dddd867fe46d5b682e2937" ns1:_="" ns2:_="">
    <xsd:import namespace="http://schemas.microsoft.com/sharepoint/v3"/>
    <xsd:import namespace="b4e33e86-409b-44c1-8485-331954efb210"/>
    <xsd:element name="properties">
      <xsd:complexType>
        <xsd:sequence>
          <xsd:element name="documentManagement">
            <xsd:complexType>
              <xsd:all>
                <xsd:element ref="ns2:FRTitle" minOccurs="0"/>
                <xsd:element ref="ns2:SPTitle" minOccurs="0"/>
                <xsd:element ref="ns2:ARTitle" minOccurs="0"/>
                <xsd:element ref="ns2:RUTitle" minOccurs="0"/>
                <xsd:element ref="ns2:CHTitle" minOccurs="0"/>
                <xsd:element ref="ns2:Order1" minOccurs="0"/>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dms="http://schemas.microsoft.com/office/2006/documentManagement/types" targetNamespace="b4e33e86-409b-44c1-8485-331954efb210" elementFormDefault="qualified">
    <xsd:import namespace="http://schemas.microsoft.com/office/2006/documentManagement/types"/>
    <xsd:element name="FRTitle" ma:index="2" nillable="true" ma:displayName="FRTitle" ma:internalName="FRTitle">
      <xsd:simpleType>
        <xsd:restriction base="dms:Text">
          <xsd:maxLength value="255"/>
        </xsd:restriction>
      </xsd:simpleType>
    </xsd:element>
    <xsd:element name="SPTitle" ma:index="3" nillable="true" ma:displayName="SPTitle" ma:internalName="SPTitle">
      <xsd:simpleType>
        <xsd:restriction base="dms:Text">
          <xsd:maxLength value="255"/>
        </xsd:restriction>
      </xsd:simpleType>
    </xsd:element>
    <xsd:element name="ARTitle" ma:index="4" nillable="true" ma:displayName="ARTitle" ma:internalName="ARTitle">
      <xsd:simpleType>
        <xsd:restriction base="dms:Text">
          <xsd:maxLength value="255"/>
        </xsd:restriction>
      </xsd:simpleType>
    </xsd:element>
    <xsd:element name="RUTitle" ma:index="5" nillable="true" ma:displayName="RUTitle" ma:internalName="RUTitle">
      <xsd:simpleType>
        <xsd:restriction base="dms:Text">
          <xsd:maxLength value="255"/>
        </xsd:restriction>
      </xsd:simpleType>
    </xsd:element>
    <xsd:element name="CHTitle" ma:index="6" nillable="true" ma:displayName="CHTitle" ma:internalName="CHTitle">
      <xsd:simpleType>
        <xsd:restriction base="dms:Text">
          <xsd:maxLength value="255"/>
        </xsd:restriction>
      </xsd:simpleType>
    </xsd:element>
    <xsd:element name="Order1" ma:index="7" nillable="true" ma:displayName="OrderNbr" ma:decimals="0" ma:internalName="Order1"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RUTitle xmlns="b4e33e86-409b-44c1-8485-331954efb210" xsi:nil="true"/>
    <ARTitle xmlns="b4e33e86-409b-44c1-8485-331954efb210" xsi:nil="true"/>
    <FRTitle xmlns="b4e33e86-409b-44c1-8485-331954efb210" xsi:nil="true"/>
    <SPTitle xmlns="b4e33e86-409b-44c1-8485-331954efb210" xsi:nil="true"/>
    <Order1 xmlns="b4e33e86-409b-44c1-8485-331954efb210" xsi:nil="true"/>
    <PublishingExpirationDate xmlns="http://schemas.microsoft.com/sharepoint/v3" xsi:nil="true"/>
    <PublishingStartDate xmlns="http://schemas.microsoft.com/sharepoint/v3" xsi:nil="true"/>
    <CHTitle xmlns="b4e33e86-409b-44c1-8485-331954efb210" xsi:nil="true"/>
  </documentManagement>
</p:properties>
</file>

<file path=customXml/itemProps1.xml><?xml version="1.0" encoding="utf-8"?>
<ds:datastoreItem xmlns:ds="http://schemas.openxmlformats.org/officeDocument/2006/customXml" ds:itemID="{C8772A90-92B0-4D9C-BF1F-89A0E4938681}"/>
</file>

<file path=customXml/itemProps2.xml><?xml version="1.0" encoding="utf-8"?>
<ds:datastoreItem xmlns:ds="http://schemas.openxmlformats.org/officeDocument/2006/customXml" ds:itemID="{BC9642F7-29B1-4711-A7BD-656840ADACF1}"/>
</file>

<file path=customXml/itemProps3.xml><?xml version="1.0" encoding="utf-8"?>
<ds:datastoreItem xmlns:ds="http://schemas.openxmlformats.org/officeDocument/2006/customXml" ds:itemID="{1A4D1C9B-F82D-49A6-A9B8-E901DF0AA685}"/>
</file>

<file path=customXml/itemProps4.xml><?xml version="1.0" encoding="utf-8"?>
<ds:datastoreItem xmlns:ds="http://schemas.openxmlformats.org/officeDocument/2006/customXml" ds:itemID="{E150F446-9556-4D99-A925-E3EC3526892B}"/>
</file>

<file path=docProps/app.xml><?xml version="1.0" encoding="utf-8"?>
<Properties xmlns="http://schemas.openxmlformats.org/officeDocument/2006/extended-properties" xmlns:vt="http://schemas.openxmlformats.org/officeDocument/2006/docPropsVTypes">
  <Template>Normal.dotm</Template>
  <TotalTime>0</TotalTime>
  <Pages>36</Pages>
  <Words>11692</Words>
  <Characters>66650</Characters>
  <Application>Microsoft Office Word</Application>
  <DocSecurity>0</DocSecurity>
  <Lines>555</Lines>
  <Paragraphs>156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78186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OHCHR Yemen report in Word</dc:title>
  <dc:creator>Cherry Lou Rosniansky</dc:creator>
  <cp:lastModifiedBy>Ravina Shamdasani</cp:lastModifiedBy>
  <cp:revision>2</cp:revision>
  <cp:lastPrinted>2016-07-26T12:38:00Z</cp:lastPrinted>
  <dcterms:created xsi:type="dcterms:W3CDTF">2016-08-24T14:41:00Z</dcterms:created>
  <dcterms:modified xsi:type="dcterms:W3CDTF">2016-08-24T14:41:00Z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0x0101000653A45F6AB2A940B420808D23E0E2E1</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ies>
</file>